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9" w:type="dxa"/>
        <w:tblLook w:val="04A0" w:firstRow="1" w:lastRow="0" w:firstColumn="1" w:lastColumn="0" w:noHBand="0" w:noVBand="1"/>
      </w:tblPr>
      <w:tblGrid>
        <w:gridCol w:w="5064"/>
        <w:gridCol w:w="5065"/>
      </w:tblGrid>
      <w:tr w:rsidR="00022786">
        <w:trPr>
          <w:trHeight w:val="1334"/>
        </w:trPr>
        <w:tc>
          <w:tcPr>
            <w:tcW w:w="10129" w:type="dxa"/>
            <w:gridSpan w:val="2"/>
            <w:shd w:val="clear" w:color="auto" w:fill="auto"/>
          </w:tcPr>
          <w:p w:rsidR="00022786" w:rsidRDefault="009E6B91" w:rsidP="00064265">
            <w:pPr>
              <w:spacing w:after="0" w:line="240" w:lineRule="auto"/>
              <w:jc w:val="both"/>
            </w:pPr>
            <w:r>
              <w:rPr>
                <w:noProof/>
                <w:lang w:val="en-IN" w:eastAsia="en-IN" w:bidi="te-IN"/>
              </w:rPr>
              <w:drawing>
                <wp:anchor distT="0" distB="0" distL="114300" distR="114300" simplePos="0" relativeHeight="251653632" behindDoc="1" locked="0" layoutInCell="1" allowOverlap="1" wp14:anchorId="71808CB0" wp14:editId="6BA23219">
                  <wp:simplePos x="0" y="0"/>
                  <wp:positionH relativeFrom="column">
                    <wp:posOffset>-49530</wp:posOffset>
                  </wp:positionH>
                  <wp:positionV relativeFrom="paragraph">
                    <wp:posOffset>72390</wp:posOffset>
                  </wp:positionV>
                  <wp:extent cx="676275" cy="752475"/>
                  <wp:effectExtent l="0" t="0" r="3810" b="1270"/>
                  <wp:wrapThrough wrapText="bothSides">
                    <wp:wrapPolygon edited="0">
                      <wp:start x="2298" y="0"/>
                      <wp:lineTo x="0" y="5159"/>
                      <wp:lineTo x="0" y="16510"/>
                      <wp:lineTo x="4596" y="20637"/>
                      <wp:lineTo x="17234" y="20637"/>
                      <wp:lineTo x="18383" y="20637"/>
                      <wp:lineTo x="20681" y="16510"/>
                      <wp:lineTo x="20681" y="5159"/>
                      <wp:lineTo x="8043" y="0"/>
                      <wp:lineTo x="2298" y="0"/>
                    </wp:wrapPolygon>
                  </wp:wrapThrough>
                  <wp:docPr id="36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a:lum bright="-4000" contrast="14000"/>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pic:spPr>
                      </pic:pic>
                    </a:graphicData>
                  </a:graphic>
                  <wp14:sizeRelH relativeFrom="page">
                    <wp14:pctWidth>0</wp14:pctWidth>
                  </wp14:sizeRelH>
                  <wp14:sizeRelV relativeFrom="page">
                    <wp14:pctHeight>0</wp14:pctHeight>
                  </wp14:sizeRelV>
                </wp:anchor>
              </w:drawing>
            </w:r>
          </w:p>
          <w:p w:rsidR="00022786" w:rsidRPr="00022786" w:rsidRDefault="007A7AD7" w:rsidP="00022786">
            <w:pPr>
              <w:spacing w:after="0" w:line="240" w:lineRule="auto"/>
              <w:rPr>
                <w:rFonts w:ascii="Agency FB" w:hAnsi="Agency FB"/>
              </w:rPr>
            </w:pPr>
            <w:r>
              <w:rPr>
                <w:rFonts w:ascii="Times New Roman" w:hAnsi="Times New Roman" w:cs="Times New Roman"/>
                <w:noProof/>
                <w:sz w:val="24"/>
                <w:szCs w:val="24"/>
                <w:lang w:val="en-IN" w:eastAsia="en-IN" w:bidi="te-IN"/>
              </w:rPr>
              <mc:AlternateContent>
                <mc:Choice Requires="wps">
                  <w:drawing>
                    <wp:anchor distT="0" distB="0" distL="114300" distR="114300" simplePos="0" relativeHeight="251652608" behindDoc="0" locked="0" layoutInCell="1" allowOverlap="1" wp14:anchorId="2CCD1A11" wp14:editId="536DBC24">
                      <wp:simplePos x="0" y="0"/>
                      <wp:positionH relativeFrom="margin">
                        <wp:posOffset>4202430</wp:posOffset>
                      </wp:positionH>
                      <wp:positionV relativeFrom="paragraph">
                        <wp:posOffset>184150</wp:posOffset>
                      </wp:positionV>
                      <wp:extent cx="2168525" cy="433070"/>
                      <wp:effectExtent l="0" t="0" r="0" b="5080"/>
                      <wp:wrapNone/>
                      <wp:docPr id="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00C" w:rsidRDefault="0016700C" w:rsidP="005E02CC">
                                  <w:pPr>
                                    <w:spacing w:after="0" w:line="240" w:lineRule="auto"/>
                                    <w:jc w:val="right"/>
                                    <w:rPr>
                                      <w:rFonts w:ascii="Arial" w:hAnsi="Arial" w:cs="Arial"/>
                                      <w:b/>
                                      <w:bCs/>
                                      <w:i/>
                                      <w:iCs/>
                                    </w:rPr>
                                  </w:pPr>
                                  <w:r>
                                    <w:rPr>
                                      <w:rFonts w:ascii="Arial" w:hAnsi="Arial" w:cs="Arial"/>
                                      <w:b/>
                                      <w:bCs/>
                                      <w:i/>
                                      <w:iCs/>
                                    </w:rPr>
                                    <w:t>ISSN (online): 2320-4257</w:t>
                                  </w:r>
                                </w:p>
                                <w:p w:rsidR="0016700C" w:rsidRDefault="0016700C" w:rsidP="005E02CC">
                                  <w:pPr>
                                    <w:spacing w:after="0" w:line="240" w:lineRule="auto"/>
                                    <w:jc w:val="right"/>
                                    <w:rPr>
                                      <w:rFonts w:ascii="Arial" w:hAnsi="Arial" w:cs="Arial"/>
                                      <w:b/>
                                      <w:bCs/>
                                      <w:i/>
                                      <w:iCs/>
                                      <w:color w:val="002060"/>
                                      <w:sz w:val="20"/>
                                      <w:szCs w:val="20"/>
                                    </w:rPr>
                                  </w:pPr>
                                  <w:r>
                                    <w:rPr>
                                      <w:rFonts w:ascii="Arial" w:hAnsi="Arial" w:cs="Arial"/>
                                      <w:b/>
                                      <w:bCs/>
                                      <w:i/>
                                      <w:iCs/>
                                      <w:color w:val="002060"/>
                                      <w:sz w:val="20"/>
                                      <w:szCs w:val="20"/>
                                    </w:rPr>
                                    <w:t>www.biolifejournal.com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CD1A11" id="_x0000_t202" coordsize="21600,21600" o:spt="202" path="m,l,21600r21600,l21600,xe">
                      <v:stroke joinstyle="miter"/>
                      <v:path gradientshapeok="t" o:connecttype="rect"/>
                    </v:shapetype>
                    <v:shape id="Text Box 42" o:spid="_x0000_s1026" type="#_x0000_t202" style="position:absolute;margin-left:330.9pt;margin-top:14.5pt;width:170.75pt;height:34.1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nztwIAALs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" filled="f" stroked="f">
                      <v:textbox>
                        <w:txbxContent>
                          <w:p w:rsidR="0016700C" w:rsidRDefault="0016700C" w:rsidP="005E02CC">
                            <w:pPr>
                              <w:spacing w:after="0" w:line="240" w:lineRule="auto"/>
                              <w:jc w:val="right"/>
                              <w:rPr>
                                <w:rFonts w:ascii="Arial" w:hAnsi="Arial" w:cs="Arial"/>
                                <w:b/>
                                <w:bCs/>
                                <w:i/>
                                <w:iCs/>
                              </w:rPr>
                            </w:pPr>
                            <w:r>
                              <w:rPr>
                                <w:rFonts w:ascii="Arial" w:hAnsi="Arial" w:cs="Arial"/>
                                <w:b/>
                                <w:bCs/>
                                <w:i/>
                                <w:iCs/>
                              </w:rPr>
                              <w:t>ISSN (online): 2320-4257</w:t>
                            </w:r>
                          </w:p>
                          <w:p w:rsidR="0016700C" w:rsidRDefault="0016700C" w:rsidP="005E02CC">
                            <w:pPr>
                              <w:spacing w:after="0" w:line="240" w:lineRule="auto"/>
                              <w:jc w:val="right"/>
                              <w:rPr>
                                <w:rFonts w:ascii="Arial" w:hAnsi="Arial" w:cs="Arial"/>
                                <w:b/>
                                <w:bCs/>
                                <w:i/>
                                <w:iCs/>
                                <w:color w:val="002060"/>
                                <w:sz w:val="20"/>
                                <w:szCs w:val="20"/>
                              </w:rPr>
                            </w:pPr>
                            <w:r>
                              <w:rPr>
                                <w:rFonts w:ascii="Arial" w:hAnsi="Arial" w:cs="Arial"/>
                                <w:b/>
                                <w:bCs/>
                                <w:i/>
                                <w:iCs/>
                                <w:color w:val="002060"/>
                                <w:sz w:val="20"/>
                                <w:szCs w:val="20"/>
                              </w:rPr>
                              <w:t>www.biolifejournal.com</w:t>
                            </w:r>
                          </w:p>
                        </w:txbxContent>
                      </v:textbox>
                      <w10:wrap anchorx="margin"/>
                    </v:shape>
                  </w:pict>
                </mc:Fallback>
              </mc:AlternateContent>
            </w:r>
            <w:r>
              <w:rPr>
                <w:rFonts w:ascii="Agency FB" w:hAnsi="Agency FB"/>
                <w:noProof/>
                <w:lang w:val="en-IN" w:eastAsia="en-IN" w:bidi="te-IN"/>
              </w:rPr>
              <mc:AlternateContent>
                <mc:Choice Requires="wps">
                  <w:drawing>
                    <wp:anchor distT="0" distB="0" distL="114300" distR="114300" simplePos="0" relativeHeight="251650560" behindDoc="0" locked="0" layoutInCell="1" allowOverlap="1" wp14:anchorId="58FFD5B8" wp14:editId="69B6D82C">
                      <wp:simplePos x="0" y="0"/>
                      <wp:positionH relativeFrom="column">
                        <wp:posOffset>582930</wp:posOffset>
                      </wp:positionH>
                      <wp:positionV relativeFrom="paragraph">
                        <wp:posOffset>497840</wp:posOffset>
                      </wp:positionV>
                      <wp:extent cx="1717675" cy="167005"/>
                      <wp:effectExtent l="3175" t="0" r="3175" b="444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00C" w:rsidRPr="00022786" w:rsidRDefault="0016700C" w:rsidP="00022786">
                                  <w:pPr>
                                    <w:rPr>
                                      <w:b/>
                                      <w:bCs/>
                                      <w:sz w:val="9"/>
                                      <w:szCs w:val="9"/>
                                    </w:rPr>
                                  </w:pPr>
                                  <w:r w:rsidRPr="00022786">
                                    <w:rPr>
                                      <w:rFonts w:ascii="Agency FB" w:hAnsi="Agency FB"/>
                                      <w:b/>
                                      <w:bCs/>
                                      <w:sz w:val="9"/>
                                      <w:szCs w:val="9"/>
                                    </w:rPr>
                                    <w:t>AN INTERNATIONAL QUARTERLY JOURNAL OF BIOLOGY &amp; LIFE SCIENCES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FD5B8" id="Text Box 4" o:spid="_x0000_s1027" type="#_x0000_t202" style="position:absolute;margin-left:45.9pt;margin-top:39.2pt;width:135.25pt;height:1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WLuAIAAME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" filled="f" stroked="f">
                      <v:textbox>
                        <w:txbxContent>
                          <w:p w:rsidR="0016700C" w:rsidRPr="00022786" w:rsidRDefault="0016700C" w:rsidP="00022786">
                            <w:pPr>
                              <w:rPr>
                                <w:b/>
                                <w:bCs/>
                                <w:sz w:val="9"/>
                                <w:szCs w:val="9"/>
                              </w:rPr>
                            </w:pPr>
                            <w:r w:rsidRPr="00022786">
                              <w:rPr>
                                <w:rFonts w:ascii="Agency FB" w:hAnsi="Agency FB"/>
                                <w:b/>
                                <w:bCs/>
                                <w:sz w:val="9"/>
                                <w:szCs w:val="9"/>
                              </w:rPr>
                              <w:t>AN INTERNATIONAL QUARTERLY JOURNAL OF BIOLOGY &amp; LIFE SCIENCES</w:t>
                            </w:r>
                          </w:p>
                        </w:txbxContent>
                      </v:textbox>
                    </v:shape>
                  </w:pict>
                </mc:Fallback>
              </mc:AlternateContent>
            </w:r>
            <w:r>
              <w:rPr>
                <w:noProof/>
                <w:lang w:val="en-IN" w:eastAsia="en-IN" w:bidi="te-IN"/>
              </w:rPr>
              <mc:AlternateContent>
                <mc:Choice Requires="wps">
                  <w:drawing>
                    <wp:anchor distT="0" distB="0" distL="114300" distR="114300" simplePos="0" relativeHeight="251651584" behindDoc="0" locked="0" layoutInCell="1" allowOverlap="1" wp14:anchorId="268FF224" wp14:editId="7B4926F7">
                      <wp:simplePos x="0" y="0"/>
                      <wp:positionH relativeFrom="column">
                        <wp:posOffset>1980565</wp:posOffset>
                      </wp:positionH>
                      <wp:positionV relativeFrom="paragraph">
                        <wp:posOffset>295910</wp:posOffset>
                      </wp:positionV>
                      <wp:extent cx="1206500" cy="251460"/>
                      <wp:effectExtent l="635" t="0" r="254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00C" w:rsidRPr="006F79A8" w:rsidRDefault="0016700C" w:rsidP="00022786">
                                  <w:pPr>
                                    <w:rPr>
                                      <w:rFonts w:ascii="Arial" w:hAnsi="Arial" w:cs="Arial"/>
                                      <w:b/>
                                      <w:bCs/>
                                      <w:sz w:val="20"/>
                                      <w:szCs w:val="20"/>
                                    </w:rPr>
                                  </w:pPr>
                                  <w:r>
                                    <w:rPr>
                                      <w:rFonts w:ascii="Arial" w:hAnsi="Arial" w:cs="Arial"/>
                                      <w:b/>
                                      <w:bCs/>
                                      <w:sz w:val="20"/>
                                      <w:szCs w:val="20"/>
                                    </w:rPr>
                                    <w:t>6</w:t>
                                  </w:r>
                                  <w:r w:rsidRPr="006F79A8">
                                    <w:rPr>
                                      <w:rFonts w:ascii="Arial" w:hAnsi="Arial" w:cs="Arial"/>
                                      <w:b/>
                                      <w:bCs/>
                                      <w:sz w:val="20"/>
                                      <w:szCs w:val="20"/>
                                    </w:rPr>
                                    <w:t>(</w:t>
                                  </w:r>
                                  <w:r w:rsidR="00FA3AE7">
                                    <w:rPr>
                                      <w:rFonts w:ascii="Arial" w:hAnsi="Arial" w:cs="Arial"/>
                                      <w:b/>
                                      <w:bCs/>
                                      <w:sz w:val="20"/>
                                      <w:szCs w:val="20"/>
                                    </w:rPr>
                                    <w:t>3</w:t>
                                  </w:r>
                                  <w:r w:rsidRPr="006F79A8">
                                    <w:rPr>
                                      <w:rFonts w:ascii="Arial" w:hAnsi="Arial" w:cs="Arial"/>
                                      <w:b/>
                                      <w:bCs/>
                                      <w:sz w:val="20"/>
                                      <w:szCs w:val="20"/>
                                    </w:rPr>
                                    <w:t>)</w:t>
                                  </w:r>
                                  <w:r>
                                    <w:rPr>
                                      <w:rFonts w:ascii="Arial" w:hAnsi="Arial" w:cs="Arial"/>
                                      <w:b/>
                                      <w:bCs/>
                                      <w:sz w:val="20"/>
                                      <w:szCs w:val="20"/>
                                    </w:rPr>
                                    <w:t>:</w:t>
                                  </w:r>
                                  <w:r w:rsidR="005A3139">
                                    <w:rPr>
                                      <w:rFonts w:ascii="Arial" w:hAnsi="Arial" w:cs="Arial"/>
                                      <w:b/>
                                      <w:bCs/>
                                      <w:sz w:val="20"/>
                                      <w:szCs w:val="20"/>
                                    </w:rPr>
                                    <w:t>72</w:t>
                                  </w:r>
                                  <w:r>
                                    <w:rPr>
                                      <w:rFonts w:ascii="Arial" w:hAnsi="Arial" w:cs="Arial"/>
                                      <w:b/>
                                      <w:bCs/>
                                      <w:sz w:val="20"/>
                                      <w:szCs w:val="20"/>
                                    </w:rPr>
                                    <w:t>-7</w:t>
                                  </w:r>
                                  <w:r w:rsidR="005A3139">
                                    <w:rPr>
                                      <w:rFonts w:ascii="Arial" w:hAnsi="Arial" w:cs="Arial"/>
                                      <w:b/>
                                      <w:bCs/>
                                      <w:sz w:val="20"/>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FF224" id="Text Box 6" o:spid="_x0000_s1028" type="#_x0000_t202" style="position:absolute;margin-left:155.95pt;margin-top:23.3pt;width:95pt;height:1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WquQIAAME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" filled="f" stroked="f">
                      <v:textbox>
                        <w:txbxContent>
                          <w:p w:rsidR="0016700C" w:rsidRPr="006F79A8" w:rsidRDefault="0016700C" w:rsidP="00022786">
                            <w:pPr>
                              <w:rPr>
                                <w:rFonts w:ascii="Arial" w:hAnsi="Arial" w:cs="Arial"/>
                                <w:b/>
                                <w:bCs/>
                                <w:sz w:val="20"/>
                                <w:szCs w:val="20"/>
                              </w:rPr>
                            </w:pPr>
                            <w:r>
                              <w:rPr>
                                <w:rFonts w:ascii="Arial" w:hAnsi="Arial" w:cs="Arial"/>
                                <w:b/>
                                <w:bCs/>
                                <w:sz w:val="20"/>
                                <w:szCs w:val="20"/>
                              </w:rPr>
                              <w:t>6</w:t>
                            </w:r>
                            <w:r w:rsidRPr="006F79A8">
                              <w:rPr>
                                <w:rFonts w:ascii="Arial" w:hAnsi="Arial" w:cs="Arial"/>
                                <w:b/>
                                <w:bCs/>
                                <w:sz w:val="20"/>
                                <w:szCs w:val="20"/>
                              </w:rPr>
                              <w:t>(</w:t>
                            </w:r>
                            <w:r w:rsidR="00FA3AE7">
                              <w:rPr>
                                <w:rFonts w:ascii="Arial" w:hAnsi="Arial" w:cs="Arial"/>
                                <w:b/>
                                <w:bCs/>
                                <w:sz w:val="20"/>
                                <w:szCs w:val="20"/>
                              </w:rPr>
                              <w:t>3</w:t>
                            </w:r>
                            <w:r w:rsidRPr="006F79A8">
                              <w:rPr>
                                <w:rFonts w:ascii="Arial" w:hAnsi="Arial" w:cs="Arial"/>
                                <w:b/>
                                <w:bCs/>
                                <w:sz w:val="20"/>
                                <w:szCs w:val="20"/>
                              </w:rPr>
                              <w:t>)</w:t>
                            </w:r>
                            <w:r>
                              <w:rPr>
                                <w:rFonts w:ascii="Arial" w:hAnsi="Arial" w:cs="Arial"/>
                                <w:b/>
                                <w:bCs/>
                                <w:sz w:val="20"/>
                                <w:szCs w:val="20"/>
                              </w:rPr>
                              <w:t>:</w:t>
                            </w:r>
                            <w:r w:rsidR="005A3139">
                              <w:rPr>
                                <w:rFonts w:ascii="Arial" w:hAnsi="Arial" w:cs="Arial"/>
                                <w:b/>
                                <w:bCs/>
                                <w:sz w:val="20"/>
                                <w:szCs w:val="20"/>
                              </w:rPr>
                              <w:t>72</w:t>
                            </w:r>
                            <w:r>
                              <w:rPr>
                                <w:rFonts w:ascii="Arial" w:hAnsi="Arial" w:cs="Arial"/>
                                <w:b/>
                                <w:bCs/>
                                <w:sz w:val="20"/>
                                <w:szCs w:val="20"/>
                              </w:rPr>
                              <w:t>-7</w:t>
                            </w:r>
                            <w:r w:rsidR="005A3139">
                              <w:rPr>
                                <w:rFonts w:ascii="Arial" w:hAnsi="Arial" w:cs="Arial"/>
                                <w:b/>
                                <w:bCs/>
                                <w:sz w:val="20"/>
                                <w:szCs w:val="20"/>
                              </w:rPr>
                              <w:t>8</w:t>
                            </w:r>
                          </w:p>
                        </w:txbxContent>
                      </v:textbox>
                    </v:shape>
                  </w:pict>
                </mc:Fallback>
              </mc:AlternateContent>
            </w:r>
            <w:r>
              <w:rPr>
                <w:noProof/>
                <w:lang w:val="en-IN" w:eastAsia="en-IN" w:bidi="te-IN"/>
              </w:rPr>
              <w:drawing>
                <wp:anchor distT="0" distB="0" distL="114300" distR="114300" simplePos="0" relativeHeight="251654656" behindDoc="1" locked="0" layoutInCell="1" allowOverlap="1" wp14:anchorId="4068D468" wp14:editId="10A96B3B">
                  <wp:simplePos x="0" y="0"/>
                  <wp:positionH relativeFrom="column">
                    <wp:posOffset>666115</wp:posOffset>
                  </wp:positionH>
                  <wp:positionV relativeFrom="paragraph">
                    <wp:posOffset>196215</wp:posOffset>
                  </wp:positionV>
                  <wp:extent cx="1343025" cy="306070"/>
                  <wp:effectExtent l="0" t="0" r="0" b="9525"/>
                  <wp:wrapThrough wrapText="bothSides">
                    <wp:wrapPolygon edited="0">
                      <wp:start x="3471" y="0"/>
                      <wp:lineTo x="0" y="0"/>
                      <wp:lineTo x="0" y="20329"/>
                      <wp:lineTo x="20829" y="20329"/>
                      <wp:lineTo x="20829" y="5082"/>
                      <wp:lineTo x="17936" y="0"/>
                      <wp:lineTo x="3471" y="0"/>
                    </wp:wrapPolygon>
                  </wp:wrapThrough>
                  <wp:docPr id="361" name="Picture 5" descr="LOGO1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2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306070"/>
                          </a:xfrm>
                          <a:prstGeom prst="rect">
                            <a:avLst/>
                          </a:prstGeom>
                          <a:noFill/>
                        </pic:spPr>
                      </pic:pic>
                    </a:graphicData>
                  </a:graphic>
                  <wp14:sizeRelH relativeFrom="page">
                    <wp14:pctWidth>0</wp14:pctWidth>
                  </wp14:sizeRelH>
                  <wp14:sizeRelV relativeFrom="page">
                    <wp14:pctHeight>0</wp14:pctHeight>
                  </wp14:sizeRelV>
                </wp:anchor>
              </w:drawing>
            </w:r>
          </w:p>
        </w:tc>
      </w:tr>
      <w:tr w:rsidR="006F79A8">
        <w:trPr>
          <w:trHeight w:val="271"/>
        </w:trPr>
        <w:tc>
          <w:tcPr>
            <w:tcW w:w="5064" w:type="dxa"/>
            <w:shd w:val="clear" w:color="auto" w:fill="FF0000"/>
            <w:vAlign w:val="center"/>
          </w:tcPr>
          <w:p w:rsidR="006F79A8" w:rsidRPr="006F79A8" w:rsidRDefault="006F79A8" w:rsidP="00E821F8">
            <w:pPr>
              <w:spacing w:after="0" w:line="240" w:lineRule="auto"/>
              <w:jc w:val="center"/>
              <w:rPr>
                <w:rFonts w:ascii="Arial" w:hAnsi="Arial" w:cs="Arial"/>
                <w:b/>
                <w:bCs/>
                <w:color w:val="FFFFFF"/>
                <w:sz w:val="24"/>
                <w:szCs w:val="24"/>
              </w:rPr>
            </w:pPr>
            <w:r w:rsidRPr="006F79A8">
              <w:rPr>
                <w:rFonts w:ascii="Arial" w:hAnsi="Arial" w:cs="Arial"/>
                <w:b/>
                <w:bCs/>
                <w:color w:val="FFFFFF"/>
                <w:sz w:val="24"/>
                <w:szCs w:val="24"/>
              </w:rPr>
              <w:t>B I O L I F E</w:t>
            </w:r>
          </w:p>
        </w:tc>
        <w:tc>
          <w:tcPr>
            <w:tcW w:w="5065" w:type="dxa"/>
            <w:shd w:val="clear" w:color="auto" w:fill="800000"/>
            <w:vAlign w:val="center"/>
          </w:tcPr>
          <w:p w:rsidR="006F79A8" w:rsidRPr="006F79A8" w:rsidRDefault="00A55A51" w:rsidP="00A55A51">
            <w:pPr>
              <w:spacing w:after="0" w:line="240" w:lineRule="auto"/>
              <w:jc w:val="center"/>
              <w:rPr>
                <w:rFonts w:ascii="Arial" w:hAnsi="Arial" w:cs="Arial"/>
                <w:b/>
                <w:bCs/>
                <w:sz w:val="24"/>
                <w:szCs w:val="24"/>
              </w:rPr>
            </w:pPr>
            <w:r>
              <w:rPr>
                <w:rFonts w:ascii="Arial" w:hAnsi="Arial" w:cs="Arial"/>
                <w:b/>
                <w:bCs/>
                <w:sz w:val="24"/>
                <w:szCs w:val="24"/>
              </w:rPr>
              <w:t>O R I G I N A L</w:t>
            </w:r>
            <w:r w:rsidR="00B55AFF">
              <w:rPr>
                <w:rFonts w:ascii="Arial" w:hAnsi="Arial" w:cs="Arial"/>
                <w:b/>
                <w:bCs/>
                <w:sz w:val="24"/>
                <w:szCs w:val="24"/>
              </w:rPr>
              <w:t xml:space="preserve">  </w:t>
            </w:r>
            <w:r w:rsidR="00250AFC">
              <w:rPr>
                <w:rFonts w:ascii="Arial" w:hAnsi="Arial" w:cs="Arial"/>
                <w:b/>
                <w:bCs/>
                <w:sz w:val="24"/>
                <w:szCs w:val="24"/>
              </w:rPr>
              <w:t xml:space="preserve">  </w:t>
            </w:r>
            <w:r>
              <w:rPr>
                <w:rFonts w:ascii="Arial" w:hAnsi="Arial" w:cs="Arial"/>
                <w:b/>
                <w:bCs/>
                <w:sz w:val="24"/>
                <w:szCs w:val="24"/>
              </w:rPr>
              <w:t>A R T I C L E</w:t>
            </w:r>
          </w:p>
        </w:tc>
      </w:tr>
      <w:tr w:rsidR="00022786" w:rsidTr="00E84326">
        <w:trPr>
          <w:trHeight w:val="1932"/>
        </w:trPr>
        <w:tc>
          <w:tcPr>
            <w:tcW w:w="10129" w:type="dxa"/>
            <w:gridSpan w:val="2"/>
            <w:shd w:val="clear" w:color="auto" w:fill="auto"/>
          </w:tcPr>
          <w:p w:rsidR="00E821F8" w:rsidRPr="000E40F4" w:rsidRDefault="00E821F8" w:rsidP="003A5012">
            <w:pPr>
              <w:pStyle w:val="NormalWeb"/>
              <w:shd w:val="clear" w:color="auto" w:fill="FFFFFF"/>
              <w:spacing w:before="0" w:beforeAutospacing="0" w:after="0" w:afterAutospacing="0"/>
              <w:jc w:val="center"/>
              <w:rPr>
                <w:b/>
                <w:color w:val="000000"/>
                <w:sz w:val="28"/>
                <w:szCs w:val="20"/>
              </w:rPr>
            </w:pPr>
          </w:p>
          <w:p w:rsidR="00AB3A42" w:rsidRDefault="00AB3A42" w:rsidP="00B2646B">
            <w:pPr>
              <w:tabs>
                <w:tab w:val="left" w:pos="1770"/>
                <w:tab w:val="left" w:pos="8830"/>
              </w:tabs>
              <w:spacing w:after="0" w:line="240" w:lineRule="auto"/>
              <w:jc w:val="center"/>
              <w:rPr>
                <w:rFonts w:ascii="Verdana" w:hAnsi="Verdana"/>
                <w:b/>
                <w:sz w:val="28"/>
              </w:rPr>
            </w:pPr>
            <w:r w:rsidRPr="00AB3A42">
              <w:rPr>
                <w:rFonts w:ascii="Verdana" w:hAnsi="Verdana"/>
                <w:b/>
                <w:sz w:val="28"/>
              </w:rPr>
              <w:t xml:space="preserve">Anthropogenic Actions </w:t>
            </w:r>
            <w:r>
              <w:rPr>
                <w:rFonts w:ascii="Verdana" w:hAnsi="Verdana"/>
                <w:b/>
                <w:sz w:val="28"/>
              </w:rPr>
              <w:t>o</w:t>
            </w:r>
            <w:r w:rsidRPr="00AB3A42">
              <w:rPr>
                <w:rFonts w:ascii="Verdana" w:hAnsi="Verdana"/>
                <w:b/>
                <w:sz w:val="28"/>
              </w:rPr>
              <w:t xml:space="preserve">n Population Density </w:t>
            </w:r>
            <w:r>
              <w:rPr>
                <w:rFonts w:ascii="Verdana" w:hAnsi="Verdana"/>
                <w:b/>
                <w:sz w:val="28"/>
              </w:rPr>
              <w:t>o</w:t>
            </w:r>
            <w:r w:rsidRPr="00AB3A42">
              <w:rPr>
                <w:rFonts w:ascii="Verdana" w:hAnsi="Verdana"/>
                <w:b/>
                <w:sz w:val="28"/>
              </w:rPr>
              <w:t xml:space="preserve">f </w:t>
            </w:r>
            <w:r>
              <w:rPr>
                <w:rFonts w:ascii="Verdana" w:hAnsi="Verdana"/>
                <w:b/>
                <w:sz w:val="28"/>
              </w:rPr>
              <w:t>t</w:t>
            </w:r>
            <w:r w:rsidRPr="00AB3A42">
              <w:rPr>
                <w:rFonts w:ascii="Verdana" w:hAnsi="Verdana"/>
                <w:b/>
                <w:sz w:val="28"/>
              </w:rPr>
              <w:t xml:space="preserve">he Barbary Macaques </w:t>
            </w:r>
            <w:r>
              <w:rPr>
                <w:rFonts w:ascii="Verdana" w:hAnsi="Verdana"/>
                <w:b/>
                <w:sz w:val="28"/>
              </w:rPr>
              <w:t>i</w:t>
            </w:r>
            <w:r w:rsidRPr="00AB3A42">
              <w:rPr>
                <w:rFonts w:ascii="Verdana" w:hAnsi="Verdana"/>
                <w:b/>
                <w:sz w:val="28"/>
              </w:rPr>
              <w:t>n Eastern Middle Atlas, Morocco</w:t>
            </w:r>
          </w:p>
          <w:p w:rsidR="000F6556" w:rsidRPr="00AE5A23" w:rsidRDefault="00A4286B" w:rsidP="00B2646B">
            <w:pPr>
              <w:tabs>
                <w:tab w:val="left" w:pos="1770"/>
                <w:tab w:val="left" w:pos="8830"/>
              </w:tabs>
              <w:spacing w:after="0" w:line="240" w:lineRule="auto"/>
              <w:jc w:val="center"/>
              <w:rPr>
                <w:rFonts w:ascii="Verdana" w:hAnsi="Verdana" w:cs="Arial"/>
                <w:b/>
                <w:szCs w:val="28"/>
              </w:rPr>
            </w:pPr>
            <w:r w:rsidRPr="00A4286B">
              <w:rPr>
                <w:rFonts w:ascii="Verdana" w:hAnsi="Verdana"/>
                <w:b/>
                <w:sz w:val="28"/>
              </w:rPr>
              <w:t xml:space="preserve"> </w:t>
            </w:r>
          </w:p>
          <w:p w:rsidR="00AB3A42" w:rsidRDefault="00AB3A42" w:rsidP="0016700C">
            <w:pPr>
              <w:tabs>
                <w:tab w:val="left" w:pos="7554"/>
              </w:tabs>
              <w:autoSpaceDE w:val="0"/>
              <w:autoSpaceDN w:val="0"/>
              <w:adjustRightInd w:val="0"/>
              <w:spacing w:after="0" w:line="240" w:lineRule="auto"/>
              <w:jc w:val="center"/>
              <w:rPr>
                <w:rFonts w:ascii="Arial" w:hAnsi="Arial" w:cs="Arial"/>
                <w:b/>
              </w:rPr>
            </w:pPr>
            <w:r>
              <w:rPr>
                <w:rFonts w:ascii="Arial" w:hAnsi="Arial" w:cs="Arial"/>
                <w:b/>
              </w:rPr>
              <w:t>Faical Boutlib</w:t>
            </w:r>
            <w:r w:rsidRPr="00AB3A42">
              <w:rPr>
                <w:rFonts w:ascii="Arial" w:hAnsi="Arial" w:cs="Arial"/>
                <w:b/>
                <w:vertAlign w:val="superscript"/>
              </w:rPr>
              <w:t>1</w:t>
            </w:r>
            <w:r>
              <w:rPr>
                <w:rFonts w:ascii="Arial" w:hAnsi="Arial" w:cs="Arial"/>
                <w:b/>
              </w:rPr>
              <w:t>*, Camille M.F. Deman</w:t>
            </w:r>
            <w:r w:rsidRPr="00AB3A42">
              <w:rPr>
                <w:rFonts w:ascii="Arial" w:hAnsi="Arial" w:cs="Arial"/>
                <w:b/>
                <w:vertAlign w:val="superscript"/>
              </w:rPr>
              <w:t>2</w:t>
            </w:r>
            <w:r>
              <w:rPr>
                <w:rFonts w:ascii="Arial" w:hAnsi="Arial" w:cs="Arial"/>
                <w:b/>
              </w:rPr>
              <w:t>, Jad Tahouri</w:t>
            </w:r>
            <w:r>
              <w:rPr>
                <w:rFonts w:ascii="Arial" w:hAnsi="Arial" w:cs="Arial"/>
                <w:b/>
                <w:vertAlign w:val="superscript"/>
              </w:rPr>
              <w:t>3</w:t>
            </w:r>
            <w:r>
              <w:rPr>
                <w:rFonts w:ascii="Arial" w:hAnsi="Arial" w:cs="Arial"/>
                <w:b/>
              </w:rPr>
              <w:t>, Raja Guemmouh</w:t>
            </w:r>
            <w:r>
              <w:rPr>
                <w:rFonts w:ascii="Arial" w:hAnsi="Arial" w:cs="Arial"/>
                <w:b/>
                <w:vertAlign w:val="superscript"/>
              </w:rPr>
              <w:t>4</w:t>
            </w:r>
          </w:p>
          <w:p w:rsidR="006B13EF" w:rsidRPr="00D86D40" w:rsidRDefault="00D86D40" w:rsidP="0016700C">
            <w:pPr>
              <w:tabs>
                <w:tab w:val="left" w:pos="7554"/>
              </w:tabs>
              <w:autoSpaceDE w:val="0"/>
              <w:autoSpaceDN w:val="0"/>
              <w:adjustRightInd w:val="0"/>
              <w:spacing w:after="0" w:line="240" w:lineRule="auto"/>
              <w:jc w:val="center"/>
              <w:rPr>
                <w:rFonts w:ascii="Trebuchet MS" w:hAnsi="Trebuchet MS" w:cs="Arial"/>
                <w:b/>
                <w:bCs/>
              </w:rPr>
            </w:pPr>
            <w:r>
              <w:rPr>
                <w:rFonts w:ascii="Times New Roman" w:hAnsi="Times New Roman" w:cs="Times New Roman"/>
                <w:i/>
                <w:iCs/>
                <w:sz w:val="24"/>
                <w:szCs w:val="24"/>
              </w:rPr>
              <w:tab/>
            </w:r>
          </w:p>
          <w:p w:rsidR="00AB3A42" w:rsidRPr="00AB3A42" w:rsidRDefault="00AB3A42" w:rsidP="00AB3A42">
            <w:pPr>
              <w:spacing w:after="0" w:line="240" w:lineRule="auto"/>
              <w:jc w:val="center"/>
              <w:rPr>
                <w:rFonts w:ascii="Arial" w:hAnsi="Arial" w:cs="Arial"/>
                <w:b/>
                <w:i/>
                <w:iCs/>
                <w:sz w:val="20"/>
                <w:szCs w:val="20"/>
              </w:rPr>
            </w:pPr>
            <w:r w:rsidRPr="00AB3A42">
              <w:rPr>
                <w:rFonts w:ascii="Arial" w:hAnsi="Arial" w:cs="Arial"/>
                <w:b/>
                <w:i/>
                <w:iCs/>
                <w:sz w:val="20"/>
                <w:szCs w:val="20"/>
                <w:vertAlign w:val="superscript"/>
              </w:rPr>
              <w:t>1</w:t>
            </w:r>
            <w:r>
              <w:rPr>
                <w:rFonts w:ascii="Arial" w:hAnsi="Arial" w:cs="Arial"/>
                <w:b/>
                <w:i/>
                <w:iCs/>
                <w:sz w:val="20"/>
                <w:szCs w:val="20"/>
                <w:vertAlign w:val="superscript"/>
              </w:rPr>
              <w:t xml:space="preserve">,4 </w:t>
            </w:r>
            <w:r w:rsidRPr="00AB3A42">
              <w:rPr>
                <w:rFonts w:ascii="Arial" w:hAnsi="Arial" w:cs="Arial"/>
                <w:bCs/>
                <w:i/>
                <w:iCs/>
                <w:sz w:val="20"/>
                <w:szCs w:val="20"/>
              </w:rPr>
              <w:t>Laboratory of  Biotechnology and Preservation of Naturals Resources,</w:t>
            </w:r>
            <w:r w:rsidRPr="00AB3A42">
              <w:rPr>
                <w:rFonts w:ascii="Arial" w:hAnsi="Arial" w:cs="Arial"/>
                <w:b/>
                <w:i/>
                <w:iCs/>
                <w:sz w:val="20"/>
                <w:szCs w:val="20"/>
                <w:vertAlign w:val="superscript"/>
              </w:rPr>
              <w:t xml:space="preserve">  </w:t>
            </w:r>
            <w:r w:rsidRPr="00AB3A42">
              <w:rPr>
                <w:rFonts w:ascii="Arial" w:hAnsi="Arial" w:cs="Arial"/>
                <w:i/>
                <w:iCs/>
                <w:sz w:val="20"/>
                <w:szCs w:val="20"/>
              </w:rPr>
              <w:t>Department of life sciences, Faculty of Sciences Dhar el Mahraz, University Sidi Mohamed Ben Abdellah, Fez- Morocco.</w:t>
            </w:r>
          </w:p>
          <w:p w:rsidR="00AB3A42" w:rsidRPr="00AB3A42" w:rsidRDefault="00AB3A42" w:rsidP="00AB3A42">
            <w:pPr>
              <w:spacing w:after="0" w:line="240" w:lineRule="auto"/>
              <w:jc w:val="center"/>
              <w:rPr>
                <w:rFonts w:ascii="Arial" w:hAnsi="Arial" w:cs="Arial"/>
                <w:i/>
                <w:iCs/>
                <w:sz w:val="20"/>
                <w:szCs w:val="20"/>
              </w:rPr>
            </w:pPr>
            <w:r w:rsidRPr="00AB3A42">
              <w:rPr>
                <w:rFonts w:ascii="Arial" w:hAnsi="Arial" w:cs="Arial"/>
                <w:b/>
                <w:i/>
                <w:iCs/>
                <w:sz w:val="20"/>
                <w:szCs w:val="20"/>
                <w:vertAlign w:val="superscript"/>
              </w:rPr>
              <w:t>2</w:t>
            </w:r>
            <w:r w:rsidRPr="00AB3A42">
              <w:rPr>
                <w:rFonts w:ascii="Arial" w:hAnsi="Arial" w:cs="Arial"/>
                <w:i/>
                <w:iCs/>
                <w:sz w:val="20"/>
                <w:szCs w:val="20"/>
              </w:rPr>
              <w:t>Moroccan Association for Protection of Heritage and Barbary Macaques, Fez, Morocco.</w:t>
            </w:r>
          </w:p>
          <w:p w:rsidR="00596844" w:rsidRPr="00AB3A42" w:rsidRDefault="00AB3A42" w:rsidP="00AB3A42">
            <w:pPr>
              <w:pStyle w:val="NoSpacing"/>
              <w:jc w:val="center"/>
              <w:rPr>
                <w:rFonts w:ascii="Arial" w:hAnsi="Arial" w:cs="Arial"/>
                <w:i/>
                <w:iCs/>
                <w:sz w:val="20"/>
                <w:szCs w:val="20"/>
              </w:rPr>
            </w:pPr>
            <w:r w:rsidRPr="00AB3A42">
              <w:rPr>
                <w:rFonts w:ascii="Arial" w:hAnsi="Arial" w:cs="Arial"/>
                <w:i/>
                <w:iCs/>
                <w:sz w:val="20"/>
                <w:szCs w:val="20"/>
                <w:vertAlign w:val="superscript"/>
              </w:rPr>
              <w:t>3</w:t>
            </w:r>
            <w:r w:rsidRPr="00AB3A42">
              <w:rPr>
                <w:rFonts w:ascii="Arial" w:hAnsi="Arial" w:cs="Arial"/>
                <w:i/>
                <w:iCs/>
                <w:sz w:val="20"/>
                <w:szCs w:val="20"/>
              </w:rPr>
              <w:t xml:space="preserve"> </w:t>
            </w:r>
            <w:r w:rsidRPr="00AB3A42">
              <w:rPr>
                <w:rFonts w:ascii="Arial" w:hAnsi="Arial" w:cs="Arial"/>
                <w:bCs/>
                <w:i/>
                <w:iCs/>
                <w:sz w:val="20"/>
                <w:szCs w:val="20"/>
              </w:rPr>
              <w:t>Laboratory of  Geodynamic and Naturals Resources, D</w:t>
            </w:r>
            <w:r w:rsidRPr="00AB3A42">
              <w:rPr>
                <w:rFonts w:ascii="Arial" w:hAnsi="Arial" w:cs="Arial"/>
                <w:i/>
                <w:iCs/>
                <w:sz w:val="20"/>
                <w:szCs w:val="20"/>
              </w:rPr>
              <w:t>epartment of Geology, Faculty of Sciences Dhar el Mahraz, University Sidi Mohamed Ben Abdellah, Fez- Morocco</w:t>
            </w:r>
          </w:p>
          <w:p w:rsidR="00AB3A42" w:rsidRPr="00184E04" w:rsidRDefault="00AB3A42" w:rsidP="00AB3A42">
            <w:pPr>
              <w:pStyle w:val="NoSpacing"/>
              <w:jc w:val="center"/>
              <w:rPr>
                <w:rFonts w:ascii="Times New Roman" w:hAnsi="Times New Roman"/>
                <w:i/>
                <w:iCs/>
                <w:sz w:val="14"/>
                <w:szCs w:val="14"/>
              </w:rPr>
            </w:pPr>
          </w:p>
        </w:tc>
      </w:tr>
      <w:tr w:rsidR="00022786" w:rsidRPr="00645077" w:rsidTr="00E84326">
        <w:trPr>
          <w:trHeight w:val="497"/>
        </w:trPr>
        <w:tc>
          <w:tcPr>
            <w:tcW w:w="10129" w:type="dxa"/>
            <w:gridSpan w:val="2"/>
            <w:tcBorders>
              <w:bottom w:val="single" w:sz="4" w:space="0" w:color="0070C0"/>
            </w:tcBorders>
            <w:shd w:val="clear" w:color="auto" w:fill="auto"/>
          </w:tcPr>
          <w:p w:rsidR="00780DE1" w:rsidRPr="00470969" w:rsidRDefault="00D93E64" w:rsidP="00AB3A42">
            <w:pPr>
              <w:spacing w:after="0" w:line="360" w:lineRule="auto"/>
              <w:jc w:val="center"/>
            </w:pPr>
            <w:r w:rsidRPr="00D87392">
              <w:rPr>
                <w:rFonts w:ascii="Times New Roman" w:hAnsi="Times New Roman" w:cs="Times New Roman"/>
                <w:i/>
              </w:rPr>
              <w:t>Email</w:t>
            </w:r>
            <w:r w:rsidR="00A75BBE" w:rsidRPr="00A75BBE">
              <w:rPr>
                <w:rFonts w:ascii="Times New Roman" w:hAnsi="Times New Roman" w:cs="Times New Roman"/>
                <w:i/>
                <w:sz w:val="24"/>
              </w:rPr>
              <w:t>:</w:t>
            </w:r>
            <w:r w:rsidR="000C74DA">
              <w:rPr>
                <w:rFonts w:ascii="Times New Roman" w:hAnsi="Times New Roman" w:cs="Times New Roman"/>
                <w:i/>
                <w:sz w:val="24"/>
              </w:rPr>
              <w:t xml:space="preserve"> </w:t>
            </w:r>
            <w:hyperlink r:id="rId10" w:history="1">
              <w:r w:rsidR="00AB3A42" w:rsidRPr="00F14E49">
                <w:rPr>
                  <w:rStyle w:val="Hyperlink"/>
                </w:rPr>
                <w:t>faysalbo@gmail.com</w:t>
              </w:r>
            </w:hyperlink>
            <w:hyperlink r:id="rId11" w:history="1"/>
          </w:p>
        </w:tc>
      </w:tr>
      <w:tr w:rsidR="00022786" w:rsidTr="00090F72">
        <w:trPr>
          <w:trHeight w:val="1664"/>
        </w:trPr>
        <w:tc>
          <w:tcPr>
            <w:tcW w:w="10129" w:type="dxa"/>
            <w:gridSpan w:val="2"/>
            <w:tcBorders>
              <w:top w:val="single" w:sz="4" w:space="0" w:color="0070C0"/>
              <w:left w:val="single" w:sz="4" w:space="0" w:color="0070C0"/>
              <w:bottom w:val="single" w:sz="4" w:space="0" w:color="0070C0"/>
              <w:right w:val="single" w:sz="4" w:space="0" w:color="0070C0"/>
            </w:tcBorders>
            <w:shd w:val="clear" w:color="auto" w:fill="DAEEF3"/>
          </w:tcPr>
          <w:p w:rsidR="00BE09B7" w:rsidRPr="00BE09B7" w:rsidRDefault="00BE09B7" w:rsidP="009431C4">
            <w:pPr>
              <w:shd w:val="clear" w:color="auto" w:fill="DAEEF3"/>
              <w:spacing w:after="0" w:line="240" w:lineRule="auto"/>
              <w:rPr>
                <w:rFonts w:ascii="Times New Roman" w:hAnsi="Times New Roman" w:cs="Times New Roman"/>
                <w:b/>
                <w:bCs/>
                <w:color w:val="000000"/>
                <w:sz w:val="8"/>
                <w:szCs w:val="24"/>
              </w:rPr>
            </w:pPr>
          </w:p>
          <w:p w:rsidR="00022786" w:rsidRDefault="00C219EF" w:rsidP="009B3033">
            <w:pPr>
              <w:shd w:val="clear" w:color="auto" w:fill="DAEEF3"/>
              <w:spacing w:after="0" w:line="240" w:lineRule="auto"/>
              <w:jc w:val="center"/>
              <w:rPr>
                <w:rFonts w:ascii="Franklin Gothic Medium Cond" w:hAnsi="Franklin Gothic Medium Cond" w:cs="Times New Roman"/>
                <w:b/>
                <w:bCs/>
                <w:color w:val="002060"/>
                <w:sz w:val="28"/>
                <w:szCs w:val="24"/>
              </w:rPr>
            </w:pPr>
            <w:r w:rsidRPr="00B61619">
              <w:rPr>
                <w:rFonts w:ascii="Franklin Gothic Medium Cond" w:hAnsi="Franklin Gothic Medium Cond" w:cs="Times New Roman"/>
                <w:b/>
                <w:bCs/>
                <w:color w:val="002060"/>
                <w:sz w:val="28"/>
                <w:szCs w:val="24"/>
              </w:rPr>
              <w:t>ABSTRACT</w:t>
            </w:r>
          </w:p>
          <w:p w:rsidR="00543686" w:rsidRPr="00596844" w:rsidRDefault="00543686" w:rsidP="003B2248">
            <w:pPr>
              <w:shd w:val="clear" w:color="auto" w:fill="DAEEF3"/>
              <w:spacing w:after="0" w:line="240" w:lineRule="auto"/>
              <w:jc w:val="center"/>
              <w:rPr>
                <w:rFonts w:ascii="Gadugi" w:hAnsi="Gadugi" w:cs="Times New Roman"/>
                <w:b/>
                <w:bCs/>
                <w:color w:val="002060"/>
                <w:sz w:val="10"/>
                <w:szCs w:val="8"/>
              </w:rPr>
            </w:pPr>
          </w:p>
          <w:p w:rsidR="00AB3A42" w:rsidRPr="00AB3A42" w:rsidRDefault="00AB3A42" w:rsidP="00AB3A42">
            <w:pPr>
              <w:tabs>
                <w:tab w:val="left" w:pos="8222"/>
              </w:tabs>
              <w:spacing w:after="0" w:line="240" w:lineRule="auto"/>
              <w:ind w:right="306"/>
              <w:jc w:val="both"/>
              <w:rPr>
                <w:rFonts w:ascii="Arial" w:hAnsi="Arial" w:cs="Arial"/>
                <w:b/>
                <w:bCs/>
                <w:noProof/>
                <w:color w:val="000000"/>
                <w:sz w:val="20"/>
                <w:szCs w:val="20"/>
              </w:rPr>
            </w:pPr>
            <w:r w:rsidRPr="0084722B">
              <w:rPr>
                <w:rFonts w:ascii="Arial" w:hAnsi="Arial" w:cs="Arial"/>
                <w:noProof/>
                <w:sz w:val="20"/>
                <w:szCs w:val="20"/>
              </w:rPr>
              <w:t>The Barbary Macaque (Macaca sylvanus) lives in the forest biotopes of Algeria and Morocco. It is found mostly in the cedar forests of the Middle Atlas Mountains, where it lives in structured groups. In the Eastern Middle Atlas, in addition to cedar forests, it also lives on rocky outcrops. In these places, the groups are not isolated by habitat degradation and caves are used as dormitories. In the Eastern Middle Atlas, we counted the existing monkeys by a simple scan. The study showed that the remaining populations of monkeys have a large turnover of individuals. We summarize that the high proportion of young individuals and good preservation in the Eastern Middle Atlas. that there is neither strong anthropization of the groups nor poaching of the young macaques.</w:t>
            </w:r>
          </w:p>
          <w:p w:rsidR="00AB3A42" w:rsidRPr="0084722B" w:rsidRDefault="00AB3A42" w:rsidP="00AB3A42">
            <w:pPr>
              <w:autoSpaceDE w:val="0"/>
              <w:autoSpaceDN w:val="0"/>
              <w:adjustRightInd w:val="0"/>
              <w:spacing w:after="0" w:line="240" w:lineRule="auto"/>
              <w:jc w:val="both"/>
              <w:rPr>
                <w:rFonts w:ascii="Arial" w:hAnsi="Arial" w:cs="Arial"/>
                <w:sz w:val="20"/>
                <w:szCs w:val="20"/>
              </w:rPr>
            </w:pPr>
          </w:p>
          <w:p w:rsidR="0016700C" w:rsidRPr="0016700C" w:rsidRDefault="00AB3A42" w:rsidP="00AB3A42">
            <w:pPr>
              <w:spacing w:after="0" w:line="240" w:lineRule="auto"/>
              <w:rPr>
                <w:rFonts w:ascii="Arial" w:hAnsi="Arial" w:cs="Arial"/>
                <w:sz w:val="6"/>
                <w:szCs w:val="6"/>
                <w:lang w:bidi="ar-EG"/>
              </w:rPr>
            </w:pPr>
            <w:r w:rsidRPr="0084722B">
              <w:rPr>
                <w:rFonts w:ascii="Arial" w:hAnsi="Arial" w:cs="Arial"/>
                <w:b/>
                <w:bCs/>
                <w:sz w:val="20"/>
                <w:szCs w:val="20"/>
              </w:rPr>
              <w:t>Key words:</w:t>
            </w:r>
            <w:r w:rsidRPr="0084722B">
              <w:rPr>
                <w:rFonts w:ascii="Arial" w:hAnsi="Arial" w:cs="Arial"/>
                <w:sz w:val="20"/>
                <w:szCs w:val="20"/>
              </w:rPr>
              <w:t xml:space="preserve">  </w:t>
            </w:r>
            <w:r w:rsidRPr="0084722B">
              <w:rPr>
                <w:rFonts w:ascii="Arial" w:hAnsi="Arial" w:cs="Arial"/>
                <w:noProof/>
                <w:sz w:val="20"/>
                <w:szCs w:val="20"/>
              </w:rPr>
              <w:t>Anthropization, Barbary macaque, Conservation in situ, demography, Morocco, Eastern Middle Atlas.</w:t>
            </w:r>
          </w:p>
          <w:p w:rsidR="004318A2" w:rsidRPr="00B75674" w:rsidRDefault="004318A2" w:rsidP="0016700C">
            <w:pPr>
              <w:pStyle w:val="Default"/>
              <w:jc w:val="both"/>
              <w:rPr>
                <w:rFonts w:ascii="Georgia" w:eastAsia="Arial Unicode MS" w:hAnsi="Georgia"/>
                <w:sz w:val="4"/>
                <w:szCs w:val="16"/>
              </w:rPr>
            </w:pPr>
          </w:p>
        </w:tc>
      </w:tr>
    </w:tbl>
    <w:p w:rsidR="004C62A3" w:rsidRDefault="004C62A3" w:rsidP="007A7AD7">
      <w:pPr>
        <w:spacing w:after="0" w:line="240" w:lineRule="auto"/>
        <w:jc w:val="both"/>
        <w:rPr>
          <w:rFonts w:ascii="Times New Roman" w:hAnsi="Times New Roman" w:cs="Times New Roman"/>
          <w:b/>
          <w:bCs/>
          <w:sz w:val="24"/>
          <w:szCs w:val="24"/>
        </w:rPr>
        <w:sectPr w:rsidR="004C62A3" w:rsidSect="00E6727B">
          <w:headerReference w:type="default" r:id="rId12"/>
          <w:footerReference w:type="default" r:id="rId13"/>
          <w:footerReference w:type="first" r:id="rId14"/>
          <w:pgSz w:w="11907" w:h="16839" w:code="9"/>
          <w:pgMar w:top="284" w:right="1008" w:bottom="1354" w:left="1008" w:header="576" w:footer="0" w:gutter="0"/>
          <w:pgBorders w:offsetFrom="page">
            <w:top w:val="single" w:sz="4" w:space="24" w:color="FFFFFF"/>
            <w:left w:val="single" w:sz="4" w:space="24" w:color="FFFFFF"/>
            <w:bottom w:val="single" w:sz="4" w:space="24" w:color="FFFFFF"/>
            <w:right w:val="single" w:sz="4" w:space="24" w:color="FFFFFF"/>
          </w:pgBorders>
          <w:pgNumType w:start="85"/>
          <w:cols w:space="720"/>
          <w:titlePg/>
          <w:docGrid w:linePitch="360"/>
        </w:sectPr>
      </w:pPr>
    </w:p>
    <w:p w:rsidR="006336E2" w:rsidRDefault="00547D57" w:rsidP="006343E5">
      <w:pPr>
        <w:tabs>
          <w:tab w:val="left" w:pos="0"/>
        </w:tabs>
        <w:spacing w:after="0" w:line="240" w:lineRule="auto"/>
        <w:ind w:left="274" w:right="58"/>
        <w:jc w:val="center"/>
        <w:rPr>
          <w:rFonts w:ascii="Impact" w:hAnsi="Impact" w:cs="Times New Roman"/>
          <w:bCs/>
          <w:color w:val="002060"/>
          <w:sz w:val="28"/>
          <w:szCs w:val="24"/>
        </w:rPr>
      </w:pPr>
      <w:r w:rsidRPr="00041239">
        <w:rPr>
          <w:rFonts w:ascii="Impact" w:hAnsi="Impact" w:cs="Times New Roman"/>
          <w:bCs/>
          <w:color w:val="002060"/>
          <w:sz w:val="28"/>
          <w:szCs w:val="24"/>
        </w:rPr>
        <w:lastRenderedPageBreak/>
        <w:t>INTRODUCTION</w:t>
      </w:r>
    </w:p>
    <w:p w:rsidR="00AB3A42" w:rsidRDefault="00AB3A42" w:rsidP="00AB3A42">
      <w:pPr>
        <w:spacing w:after="0" w:line="240" w:lineRule="auto"/>
        <w:jc w:val="both"/>
        <w:rPr>
          <w:rFonts w:ascii="Impact" w:hAnsi="Impact" w:cs="Times New Roman"/>
          <w:b/>
          <w:bCs/>
          <w:color w:val="002060"/>
          <w:sz w:val="2"/>
          <w:szCs w:val="2"/>
        </w:rPr>
      </w:pPr>
    </w:p>
    <w:p w:rsidR="00AB3A42" w:rsidRDefault="00AB3A42" w:rsidP="00AB3A42">
      <w:pPr>
        <w:spacing w:after="0" w:line="240" w:lineRule="auto"/>
        <w:jc w:val="both"/>
        <w:rPr>
          <w:rFonts w:ascii="Impact" w:hAnsi="Impact" w:cs="Times New Roman"/>
          <w:b/>
          <w:bCs/>
          <w:color w:val="002060"/>
          <w:sz w:val="2"/>
          <w:szCs w:val="2"/>
        </w:rPr>
      </w:pPr>
    </w:p>
    <w:p w:rsidR="00AB3A42" w:rsidRDefault="00AB3A42" w:rsidP="00AB3A42">
      <w:pPr>
        <w:spacing w:after="0" w:line="240" w:lineRule="auto"/>
        <w:jc w:val="both"/>
        <w:rPr>
          <w:rFonts w:ascii="Impact" w:hAnsi="Impact" w:cs="Times New Roman"/>
          <w:b/>
          <w:bCs/>
          <w:color w:val="002060"/>
          <w:sz w:val="2"/>
          <w:szCs w:val="2"/>
        </w:rPr>
      </w:pPr>
    </w:p>
    <w:p w:rsidR="00AB3A42" w:rsidRDefault="00AB3A42" w:rsidP="00AB3A42">
      <w:pPr>
        <w:spacing w:after="0" w:line="240" w:lineRule="auto"/>
        <w:jc w:val="both"/>
        <w:rPr>
          <w:rFonts w:ascii="Impact" w:hAnsi="Impact" w:cs="Times New Roman"/>
          <w:b/>
          <w:bCs/>
          <w:color w:val="002060"/>
          <w:sz w:val="2"/>
          <w:szCs w:val="2"/>
        </w:rPr>
      </w:pPr>
    </w:p>
    <w:p w:rsidR="00AB3A42" w:rsidRDefault="00AB3A42" w:rsidP="00AB3A42">
      <w:pPr>
        <w:spacing w:after="0" w:line="240" w:lineRule="auto"/>
        <w:jc w:val="both"/>
        <w:rPr>
          <w:rFonts w:ascii="Impact" w:hAnsi="Impact" w:cs="Times New Roman"/>
          <w:b/>
          <w:bCs/>
          <w:color w:val="002060"/>
          <w:sz w:val="2"/>
          <w:szCs w:val="2"/>
        </w:rPr>
      </w:pPr>
    </w:p>
    <w:p w:rsidR="00AB3A42" w:rsidRDefault="00AB3A42" w:rsidP="00AB3A42">
      <w:pPr>
        <w:spacing w:after="0" w:line="240" w:lineRule="auto"/>
        <w:jc w:val="both"/>
        <w:rPr>
          <w:rFonts w:ascii="Impact" w:hAnsi="Impact" w:cs="Times New Roman"/>
          <w:b/>
          <w:bCs/>
          <w:color w:val="002060"/>
          <w:sz w:val="2"/>
          <w:szCs w:val="2"/>
        </w:rPr>
      </w:pPr>
    </w:p>
    <w:p w:rsidR="00AB3A42" w:rsidRDefault="00AB3A42" w:rsidP="00AB3A42">
      <w:pPr>
        <w:spacing w:after="0" w:line="240" w:lineRule="auto"/>
        <w:jc w:val="both"/>
        <w:rPr>
          <w:rFonts w:ascii="Impact" w:hAnsi="Impact" w:cs="Times New Roman"/>
          <w:b/>
          <w:bCs/>
          <w:color w:val="002060"/>
          <w:sz w:val="2"/>
          <w:szCs w:val="2"/>
        </w:rPr>
      </w:pPr>
    </w:p>
    <w:p w:rsidR="00AB3A42" w:rsidRDefault="00AB3A42" w:rsidP="00AB3A42">
      <w:pPr>
        <w:spacing w:after="0" w:line="240" w:lineRule="auto"/>
        <w:jc w:val="both"/>
        <w:rPr>
          <w:rFonts w:ascii="Arial" w:hAnsi="Arial" w:cs="Arial"/>
          <w:noProof/>
          <w:sz w:val="20"/>
          <w:szCs w:val="20"/>
        </w:rPr>
      </w:pPr>
      <w:r w:rsidRPr="00AB3A42">
        <w:rPr>
          <w:rFonts w:ascii="Arial" w:hAnsi="Arial" w:cs="Arial"/>
          <w:b/>
          <w:bCs/>
          <w:noProof/>
          <w:sz w:val="32"/>
          <w:szCs w:val="32"/>
        </w:rPr>
        <w:t>T</w:t>
      </w:r>
      <w:r w:rsidRPr="0084722B">
        <w:rPr>
          <w:rFonts w:ascii="Arial" w:hAnsi="Arial" w:cs="Arial"/>
          <w:noProof/>
          <w:sz w:val="20"/>
          <w:szCs w:val="20"/>
        </w:rPr>
        <w:t>he Barbary macaque (</w:t>
      </w:r>
      <w:r w:rsidRPr="0084722B">
        <w:rPr>
          <w:rFonts w:ascii="Arial" w:hAnsi="Arial" w:cs="Arial"/>
          <w:i/>
          <w:noProof/>
          <w:sz w:val="20"/>
          <w:szCs w:val="20"/>
        </w:rPr>
        <w:t>Macaca sylvanus</w:t>
      </w:r>
      <w:r w:rsidRPr="0084722B">
        <w:rPr>
          <w:rFonts w:ascii="Arial" w:hAnsi="Arial" w:cs="Arial"/>
          <w:noProof/>
          <w:sz w:val="20"/>
          <w:szCs w:val="20"/>
        </w:rPr>
        <w:t>, (Linnaeus 1758) is the only non-human primate in northern Africa. This species is placed into silenus-</w:t>
      </w:r>
      <w:r w:rsidRPr="0084722B">
        <w:rPr>
          <w:rFonts w:ascii="Arial" w:hAnsi="Arial" w:cs="Arial"/>
          <w:sz w:val="20"/>
          <w:szCs w:val="20"/>
        </w:rPr>
        <w:t>sylvanus</w:t>
      </w:r>
      <w:r w:rsidRPr="0084722B">
        <w:rPr>
          <w:rFonts w:ascii="Arial" w:hAnsi="Arial" w:cs="Arial"/>
          <w:noProof/>
          <w:sz w:val="20"/>
          <w:szCs w:val="20"/>
        </w:rPr>
        <w:t xml:space="preserve"> group, one of the four phylogenetic groups (Abegg and Thierry, 2002).This palaeoendemic species was historically distributed throughout the Mediterranean region, but since the Pleistocene (Simons 1972; Camperio Ciani 1986), its population and distribution have shrunk to relict locations in Morocco and Algeria (Fa 1984). Furthermore, studies have shown that this and other macaques have experienced successive bottlenecks during the Pleistocene glaciations (Scheffrahn et al. 1993; Modolo Lara.et al. 2005). Consequently, Barbary macaque is currently listed as endangered in the IUCN red list of threatened species (IUCN 2011). </w:t>
      </w:r>
    </w:p>
    <w:p w:rsidR="00AB3A42" w:rsidRDefault="00AB3A42" w:rsidP="00AB3A42">
      <w:pPr>
        <w:spacing w:after="0" w:line="240" w:lineRule="auto"/>
        <w:jc w:val="both"/>
        <w:rPr>
          <w:rFonts w:ascii="Arial" w:hAnsi="Arial" w:cs="Arial"/>
          <w:noProof/>
          <w:sz w:val="20"/>
          <w:szCs w:val="20"/>
        </w:rPr>
      </w:pPr>
    </w:p>
    <w:p w:rsidR="00AB3A42" w:rsidRPr="0005383C" w:rsidRDefault="00AB3A42" w:rsidP="00AB3A42">
      <w:pPr>
        <w:pBdr>
          <w:top w:val="single" w:sz="4" w:space="7" w:color="auto"/>
        </w:pBdr>
        <w:spacing w:after="0" w:line="240" w:lineRule="auto"/>
        <w:rPr>
          <w:rFonts w:ascii="Trebuchet MS" w:hAnsi="Trebuchet MS" w:cs="Arial"/>
          <w:b/>
          <w:i/>
          <w:color w:val="0070C0"/>
          <w:sz w:val="24"/>
          <w:szCs w:val="24"/>
          <w:lang w:val="es-ES_tradnl"/>
        </w:rPr>
      </w:pPr>
      <w:r w:rsidRPr="00485E8C">
        <w:rPr>
          <w:rFonts w:ascii="Trebuchet MS" w:hAnsi="Trebuchet MS" w:cs="Arial"/>
          <w:b/>
          <w:i/>
          <w:color w:val="0070C0"/>
          <w:sz w:val="20"/>
          <w:szCs w:val="20"/>
          <w:lang w:val="es-ES_tradnl"/>
        </w:rPr>
        <w:t xml:space="preserve">How to </w:t>
      </w:r>
      <w:r>
        <w:rPr>
          <w:rFonts w:ascii="Trebuchet MS" w:hAnsi="Trebuchet MS" w:cs="Arial"/>
          <w:b/>
          <w:i/>
          <w:color w:val="0070C0"/>
          <w:sz w:val="20"/>
          <w:szCs w:val="20"/>
          <w:lang w:val="es-ES_tradnl"/>
        </w:rPr>
        <w:t>C</w:t>
      </w:r>
      <w:r w:rsidRPr="00485E8C">
        <w:rPr>
          <w:rFonts w:ascii="Trebuchet MS" w:hAnsi="Trebuchet MS" w:cs="Arial"/>
          <w:b/>
          <w:i/>
          <w:color w:val="0070C0"/>
          <w:sz w:val="20"/>
          <w:szCs w:val="20"/>
          <w:lang w:val="es-ES_tradnl"/>
        </w:rPr>
        <w:t xml:space="preserve">ite </w:t>
      </w:r>
      <w:r>
        <w:rPr>
          <w:rFonts w:ascii="Trebuchet MS" w:hAnsi="Trebuchet MS" w:cs="Arial"/>
          <w:b/>
          <w:i/>
          <w:color w:val="0070C0"/>
          <w:sz w:val="20"/>
          <w:szCs w:val="20"/>
          <w:lang w:val="es-ES_tradnl"/>
        </w:rPr>
        <w:t>t</w:t>
      </w:r>
      <w:r w:rsidRPr="00485E8C">
        <w:rPr>
          <w:rFonts w:ascii="Trebuchet MS" w:hAnsi="Trebuchet MS" w:cs="Arial"/>
          <w:b/>
          <w:i/>
          <w:color w:val="0070C0"/>
          <w:sz w:val="20"/>
          <w:szCs w:val="20"/>
          <w:lang w:val="es-ES_tradnl"/>
        </w:rPr>
        <w:t>his Article</w:t>
      </w:r>
      <w:r w:rsidRPr="0005383C">
        <w:rPr>
          <w:rFonts w:ascii="Trebuchet MS" w:hAnsi="Trebuchet MS" w:cs="Arial"/>
          <w:b/>
          <w:i/>
          <w:color w:val="0070C0"/>
          <w:sz w:val="24"/>
          <w:szCs w:val="24"/>
          <w:lang w:val="es-ES_tradnl"/>
        </w:rPr>
        <w:t>:</w:t>
      </w:r>
    </w:p>
    <w:p w:rsidR="00AB3A42" w:rsidRPr="001D78CB" w:rsidRDefault="00AB3A42" w:rsidP="00AB3A42">
      <w:pPr>
        <w:pStyle w:val="Default"/>
        <w:rPr>
          <w:rFonts w:ascii="Trebuchet MS" w:hAnsi="Trebuchet MS"/>
          <w:color w:val="auto"/>
          <w:sz w:val="20"/>
          <w:szCs w:val="20"/>
          <w:lang w:val="en-US" w:eastAsia="en-US"/>
        </w:rPr>
      </w:pPr>
      <w:r>
        <w:rPr>
          <w:rFonts w:ascii="Trebuchet MS" w:hAnsi="Trebuchet MS"/>
          <w:color w:val="auto"/>
          <w:sz w:val="20"/>
          <w:szCs w:val="20"/>
          <w:lang w:val="en-US" w:eastAsia="en-US"/>
        </w:rPr>
        <w:t>Faical Boutlib, Camille M.F. Deman, Jad Tahouri, Raja Guemmouh</w:t>
      </w:r>
      <w:r w:rsidRPr="00AB3A42">
        <w:rPr>
          <w:rFonts w:ascii="Trebuchet MS" w:hAnsi="Trebuchet MS"/>
          <w:color w:val="auto"/>
          <w:sz w:val="20"/>
          <w:szCs w:val="20"/>
          <w:lang w:val="en-US" w:eastAsia="en-US"/>
        </w:rPr>
        <w:t xml:space="preserve"> </w:t>
      </w:r>
      <w:r>
        <w:rPr>
          <w:rFonts w:ascii="Trebuchet MS" w:hAnsi="Trebuchet MS"/>
          <w:sz w:val="20"/>
          <w:szCs w:val="20"/>
        </w:rPr>
        <w:t>(2018).</w:t>
      </w:r>
      <w:r w:rsidRPr="00AB3A42">
        <w:t xml:space="preserve"> </w:t>
      </w:r>
      <w:r w:rsidRPr="00AB3A42">
        <w:rPr>
          <w:rFonts w:ascii="Trebuchet MS" w:hAnsi="Trebuchet MS"/>
          <w:sz w:val="20"/>
          <w:szCs w:val="20"/>
        </w:rPr>
        <w:t>Anthropogenic Actions on Population Density of the Barbary Macaques in Eastern Middle Atlas, Morocco</w:t>
      </w:r>
      <w:r>
        <w:rPr>
          <w:rFonts w:ascii="Trebuchet MS" w:hAnsi="Trebuchet MS"/>
          <w:sz w:val="20"/>
          <w:szCs w:val="20"/>
        </w:rPr>
        <w:t xml:space="preserve">. </w:t>
      </w:r>
      <w:r w:rsidRPr="006F7A66">
        <w:rPr>
          <w:rFonts w:ascii="Trebuchet MS" w:hAnsi="Trebuchet MS"/>
          <w:i/>
          <w:iCs/>
          <w:sz w:val="20"/>
          <w:szCs w:val="20"/>
          <w:lang w:val="es-ES_tradnl"/>
        </w:rPr>
        <w:t>Biolife</w:t>
      </w:r>
      <w:r w:rsidRPr="00904FA4">
        <w:rPr>
          <w:rFonts w:ascii="Trebuchet MS" w:hAnsi="Trebuchet MS"/>
          <w:sz w:val="20"/>
          <w:szCs w:val="20"/>
          <w:lang w:val="es-ES_tradnl"/>
        </w:rPr>
        <w:t>.</w:t>
      </w:r>
      <w:r>
        <w:rPr>
          <w:rFonts w:ascii="Trebuchet MS" w:hAnsi="Trebuchet MS"/>
          <w:sz w:val="20"/>
          <w:szCs w:val="20"/>
          <w:lang w:val="es-ES_tradnl"/>
        </w:rPr>
        <w:t xml:space="preserve"> 6(2), </w:t>
      </w:r>
      <w:r w:rsidR="00240088">
        <w:rPr>
          <w:rFonts w:ascii="Trebuchet MS" w:hAnsi="Trebuchet MS"/>
          <w:sz w:val="20"/>
          <w:szCs w:val="20"/>
          <w:lang w:val="es-ES_tradnl"/>
        </w:rPr>
        <w:t>xxxx</w:t>
      </w:r>
      <w:r>
        <w:rPr>
          <w:rFonts w:ascii="Trebuchet MS" w:hAnsi="Trebuchet MS"/>
          <w:sz w:val="20"/>
          <w:szCs w:val="20"/>
          <w:lang w:val="es-ES_tradnl"/>
        </w:rPr>
        <w:t xml:space="preserve">. </w:t>
      </w:r>
      <w:r>
        <w:rPr>
          <w:rFonts w:ascii="Trebuchet MS" w:hAnsi="Trebuchet MS"/>
          <w:color w:val="002060"/>
          <w:sz w:val="20"/>
          <w:szCs w:val="20"/>
          <w:lang w:val="es-ES_tradnl"/>
        </w:rPr>
        <w:t>DOI:10.17812/blj.2018.6</w:t>
      </w:r>
      <w:r w:rsidR="00FA3AE7">
        <w:rPr>
          <w:rFonts w:ascii="Trebuchet MS" w:hAnsi="Trebuchet MS"/>
          <w:color w:val="002060"/>
          <w:sz w:val="20"/>
          <w:szCs w:val="20"/>
          <w:lang w:val="es-ES_tradnl"/>
        </w:rPr>
        <w:t>3</w:t>
      </w:r>
      <w:r>
        <w:rPr>
          <w:rFonts w:ascii="Trebuchet MS" w:hAnsi="Trebuchet MS"/>
          <w:color w:val="002060"/>
          <w:sz w:val="20"/>
          <w:szCs w:val="20"/>
          <w:lang w:val="es-ES_tradnl"/>
        </w:rPr>
        <w:t>0</w:t>
      </w:r>
      <w:r w:rsidR="00FA3AE7">
        <w:rPr>
          <w:rFonts w:ascii="Trebuchet MS" w:hAnsi="Trebuchet MS"/>
          <w:color w:val="002060"/>
          <w:sz w:val="20"/>
          <w:szCs w:val="20"/>
          <w:lang w:val="es-ES_tradnl"/>
        </w:rPr>
        <w:t>1</w:t>
      </w:r>
      <w:r>
        <w:rPr>
          <w:rFonts w:ascii="Trebuchet MS" w:hAnsi="Trebuchet MS"/>
          <w:color w:val="002060"/>
          <w:sz w:val="20"/>
          <w:szCs w:val="20"/>
          <w:lang w:val="es-ES_tradnl"/>
        </w:rPr>
        <w:t>.</w:t>
      </w:r>
    </w:p>
    <w:p w:rsidR="00AB3A42" w:rsidRPr="00596844" w:rsidRDefault="00AB3A42" w:rsidP="00AB3A42">
      <w:pPr>
        <w:pStyle w:val="Default"/>
        <w:rPr>
          <w:rFonts w:ascii="Trebuchet MS" w:hAnsi="Trebuchet MS"/>
          <w:color w:val="auto"/>
          <w:sz w:val="4"/>
          <w:szCs w:val="4"/>
          <w:lang w:val="en-US" w:eastAsia="en-US"/>
        </w:rPr>
      </w:pPr>
    </w:p>
    <w:p w:rsidR="00AB3A42" w:rsidRPr="004A2481" w:rsidRDefault="00AB3A42" w:rsidP="00AB3A42">
      <w:pPr>
        <w:pStyle w:val="Default"/>
        <w:rPr>
          <w:rFonts w:ascii="Trebuchet MS" w:hAnsi="Trebuchet MS"/>
          <w:color w:val="auto"/>
          <w:sz w:val="2"/>
          <w:szCs w:val="2"/>
          <w:lang w:val="en-US" w:eastAsia="en-US"/>
        </w:rPr>
      </w:pPr>
    </w:p>
    <w:p w:rsidR="00AB3A42" w:rsidRDefault="00AB3A42" w:rsidP="00AB3A42">
      <w:pPr>
        <w:spacing w:after="0" w:line="240" w:lineRule="auto"/>
        <w:rPr>
          <w:rFonts w:ascii="Times New Roman" w:hAnsi="Times New Roman" w:cs="Times New Roman"/>
          <w:i/>
          <w:iCs/>
          <w:color w:val="0070C0"/>
          <w:sz w:val="20"/>
          <w:szCs w:val="20"/>
          <w:lang w:val="es-ES_tradnl"/>
        </w:rPr>
      </w:pPr>
      <w:r w:rsidRPr="008529AB">
        <w:rPr>
          <w:rFonts w:ascii="Times New Roman" w:hAnsi="Times New Roman" w:cs="Times New Roman"/>
          <w:i/>
          <w:iCs/>
          <w:color w:val="0070C0"/>
          <w:sz w:val="20"/>
          <w:szCs w:val="20"/>
          <w:lang w:val="es-ES_tradnl"/>
        </w:rPr>
        <w:t xml:space="preserve">Received: </w:t>
      </w:r>
      <w:r w:rsidR="00240088">
        <w:rPr>
          <w:rFonts w:ascii="Times New Roman" w:hAnsi="Times New Roman" w:cs="Times New Roman"/>
          <w:i/>
          <w:iCs/>
          <w:color w:val="0070C0"/>
          <w:sz w:val="20"/>
          <w:szCs w:val="20"/>
          <w:lang w:val="es-ES_tradnl"/>
        </w:rPr>
        <w:t>xxxxx</w:t>
      </w:r>
      <w:r>
        <w:rPr>
          <w:rFonts w:ascii="Times New Roman" w:hAnsi="Times New Roman" w:cs="Times New Roman"/>
          <w:i/>
          <w:iCs/>
          <w:color w:val="0070C0"/>
          <w:sz w:val="20"/>
          <w:szCs w:val="20"/>
          <w:lang w:val="es-ES_tradnl"/>
        </w:rPr>
        <w:t xml:space="preserve">; </w:t>
      </w:r>
      <w:r w:rsidRPr="008529AB">
        <w:rPr>
          <w:rFonts w:ascii="Times New Roman" w:hAnsi="Times New Roman" w:cs="Times New Roman"/>
          <w:i/>
          <w:iCs/>
          <w:color w:val="0070C0"/>
          <w:sz w:val="20"/>
          <w:szCs w:val="20"/>
          <w:lang w:val="es-ES_tradnl"/>
        </w:rPr>
        <w:t xml:space="preserve">Accepted: </w:t>
      </w:r>
      <w:r w:rsidR="00240088">
        <w:rPr>
          <w:rFonts w:ascii="Times New Roman" w:hAnsi="Times New Roman" w:cs="Times New Roman"/>
          <w:i/>
          <w:iCs/>
          <w:color w:val="0070C0"/>
          <w:sz w:val="20"/>
          <w:szCs w:val="20"/>
          <w:lang w:val="es-ES_tradnl"/>
        </w:rPr>
        <w:t>xxxxx</w:t>
      </w:r>
      <w:r>
        <w:rPr>
          <w:rFonts w:ascii="Times New Roman" w:hAnsi="Times New Roman" w:cs="Times New Roman"/>
          <w:i/>
          <w:iCs/>
          <w:color w:val="0070C0"/>
          <w:sz w:val="20"/>
          <w:szCs w:val="20"/>
          <w:lang w:val="es-ES_tradnl"/>
        </w:rPr>
        <w:t>;</w:t>
      </w:r>
    </w:p>
    <w:p w:rsidR="00AB3A42" w:rsidRDefault="00AB3A42" w:rsidP="00AB3A42">
      <w:pPr>
        <w:spacing w:after="0" w:line="240" w:lineRule="auto"/>
        <w:jc w:val="both"/>
        <w:rPr>
          <w:rFonts w:ascii="Arial" w:hAnsi="Arial" w:cs="Arial"/>
          <w:color w:val="0000FF"/>
          <w:sz w:val="20"/>
          <w:szCs w:val="20"/>
        </w:rPr>
      </w:pPr>
      <w:r>
        <w:rPr>
          <w:rFonts w:ascii="Times New Roman" w:hAnsi="Times New Roman" w:cs="Times New Roman"/>
          <w:i/>
          <w:iCs/>
          <w:color w:val="0070C0"/>
          <w:sz w:val="20"/>
          <w:szCs w:val="20"/>
          <w:lang w:val="es-ES_tradnl"/>
        </w:rPr>
        <w:t xml:space="preserve">Published online: </w:t>
      </w:r>
      <w:r w:rsidR="00240088">
        <w:rPr>
          <w:rFonts w:ascii="Times New Roman" w:hAnsi="Times New Roman" w:cs="Times New Roman"/>
          <w:i/>
          <w:iCs/>
          <w:color w:val="0070C0"/>
          <w:sz w:val="20"/>
          <w:szCs w:val="20"/>
          <w:lang w:val="es-ES_tradnl"/>
        </w:rPr>
        <w:t>xxxxxx</w:t>
      </w:r>
      <w:r w:rsidRPr="00D51572">
        <w:rPr>
          <w:rFonts w:ascii="Arial" w:hAnsi="Arial" w:cs="Arial"/>
          <w:sz w:val="20"/>
          <w:szCs w:val="20"/>
        </w:rPr>
        <w:t xml:space="preserve">  </w:t>
      </w:r>
    </w:p>
    <w:p w:rsidR="00AB3A42" w:rsidRPr="0084722B" w:rsidRDefault="00AB3A42" w:rsidP="00AB3A42">
      <w:pPr>
        <w:spacing w:after="0" w:line="240" w:lineRule="auto"/>
        <w:jc w:val="both"/>
        <w:rPr>
          <w:rFonts w:ascii="Arial" w:hAnsi="Arial" w:cs="Arial"/>
          <w:noProof/>
          <w:sz w:val="20"/>
          <w:szCs w:val="20"/>
        </w:rPr>
      </w:pPr>
    </w:p>
    <w:p w:rsidR="00AB3A42" w:rsidRDefault="00AB3A42" w:rsidP="00AB3A42">
      <w:pPr>
        <w:spacing w:after="0" w:line="240" w:lineRule="auto"/>
        <w:jc w:val="both"/>
        <w:rPr>
          <w:rFonts w:ascii="Arial" w:hAnsi="Arial" w:cs="Arial"/>
          <w:noProof/>
          <w:sz w:val="20"/>
          <w:szCs w:val="20"/>
        </w:rPr>
      </w:pPr>
    </w:p>
    <w:p w:rsidR="00AB3A42" w:rsidRPr="0084722B" w:rsidRDefault="00AB3A42" w:rsidP="00AB3A42">
      <w:pPr>
        <w:spacing w:after="0" w:line="240" w:lineRule="auto"/>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 xml:space="preserve">Barbary macaque can be found in both low and high elevation areas (Cuzin 2003), occupying a wide range of habitat types including forests, desert dunes, rocky cliffs and summits of high mountains. </w:t>
      </w:r>
      <w:r w:rsidRPr="0084722B">
        <w:rPr>
          <w:rFonts w:ascii="Arial" w:hAnsi="Arial" w:cs="Arial"/>
          <w:noProof/>
          <w:color w:val="000000"/>
          <w:sz w:val="20"/>
          <w:szCs w:val="20"/>
        </w:rPr>
        <w:t>However, the</w:t>
      </w:r>
      <w:r w:rsidRPr="0084722B">
        <w:rPr>
          <w:rFonts w:ascii="Arial" w:hAnsi="Arial" w:cs="Arial"/>
          <w:noProof/>
          <w:sz w:val="20"/>
          <w:szCs w:val="20"/>
        </w:rPr>
        <w:t xml:space="preserve"> population density of this species varies widely with habitat type (Fa J.E, Taub D.M., Ménard N., Stewart 1984; Ménard N.1985b; Camperio Ciani 1986; Ménard N.&amp;Vallet 1993a; Scheffrahn et al. 1993). Furthermore, but natural history and literature have shown significant population fluctuation (Taub D.M.1975; 1977; Hodges, 2006; Van Lavieren 2008).</w:t>
      </w:r>
    </w:p>
    <w:p w:rsidR="00AB3A42" w:rsidRDefault="00AB3A42" w:rsidP="00AB3A42">
      <w:pPr>
        <w:spacing w:after="0" w:line="240" w:lineRule="auto"/>
        <w:jc w:val="both"/>
        <w:rPr>
          <w:rFonts w:ascii="Arial" w:hAnsi="Arial" w:cs="Arial"/>
          <w:noProof/>
          <w:sz w:val="20"/>
          <w:szCs w:val="20"/>
        </w:rPr>
      </w:pPr>
    </w:p>
    <w:p w:rsidR="00AB3A42" w:rsidRDefault="00AB3A42" w:rsidP="00AB3A42">
      <w:pPr>
        <w:spacing w:after="0" w:line="240" w:lineRule="auto"/>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In Morocco, Barbary macaques are found mainly in high-altitude cedar forests in the Middle Atlas, where the population is estimated to be between 10,000-15,000 animals (Mehlman 1989). In the Middle Atlas, which contains 70% of the total population of Morocco (Camperio Ciani 1986), this number has dropped by about 65% over the last three decades (Taub 1977) to 5000 (Van Lavieren &amp; Wich 2009; Ménard et al. 2009). Furthermore, Barbary macaques are distributed in the cedar forests of Sidi M'Guild, Ifrane, and Michlifen, green oak groves of Ain Leuh, E</w:t>
      </w:r>
      <w:bookmarkStart w:id="0" w:name="_GoBack"/>
      <w:bookmarkEnd w:id="0"/>
      <w:r w:rsidRPr="0084722B">
        <w:rPr>
          <w:rFonts w:ascii="Arial" w:hAnsi="Arial" w:cs="Arial"/>
          <w:noProof/>
          <w:sz w:val="20"/>
          <w:szCs w:val="20"/>
        </w:rPr>
        <w:t xml:space="preserve">l Hammam, between Azrou and Ain Leuh and Aliouane south forests. The population of this species is also found in the mixed forests of cedar and oak in Tamgilt and Taffert in the Middle Eastern Atlas (Boutlib F., </w:t>
      </w:r>
      <w:r w:rsidRPr="0084722B">
        <w:rPr>
          <w:rFonts w:ascii="Arial" w:hAnsi="Arial" w:cs="Arial"/>
          <w:noProof/>
          <w:sz w:val="20"/>
          <w:szCs w:val="20"/>
        </w:rPr>
        <w:lastRenderedPageBreak/>
        <w:t>Guemmouh R. et Deman C.M.F. 2016). The Barbary macaque can be used as a flagship species for the endangered fauna and flora of Moroccan ecosystems.</w:t>
      </w:r>
    </w:p>
    <w:p w:rsidR="00AB3A42" w:rsidRPr="0084722B" w:rsidRDefault="00AB3A42" w:rsidP="00AB3A42">
      <w:pPr>
        <w:spacing w:after="0" w:line="240" w:lineRule="auto"/>
        <w:jc w:val="both"/>
        <w:rPr>
          <w:rFonts w:ascii="Arial" w:hAnsi="Arial" w:cs="Arial"/>
          <w:noProof/>
          <w:sz w:val="20"/>
          <w:szCs w:val="20"/>
        </w:rPr>
      </w:pPr>
    </w:p>
    <w:p w:rsidR="00AB3A42" w:rsidRPr="0084722B" w:rsidRDefault="00AB3A42" w:rsidP="00AB3A42">
      <w:pPr>
        <w:spacing w:after="0" w:line="240" w:lineRule="auto"/>
        <w:ind w:firstLine="567"/>
        <w:jc w:val="both"/>
        <w:rPr>
          <w:rFonts w:ascii="Arial" w:hAnsi="Arial" w:cs="Arial"/>
          <w:noProof/>
          <w:color w:val="000000"/>
          <w:sz w:val="20"/>
          <w:szCs w:val="20"/>
          <w:lang w:bidi="ar-MA"/>
        </w:rPr>
      </w:pPr>
      <w:r w:rsidRPr="0084722B">
        <w:rPr>
          <w:rFonts w:ascii="Arial" w:hAnsi="Arial" w:cs="Arial"/>
          <w:noProof/>
          <w:sz w:val="20"/>
          <w:szCs w:val="20"/>
        </w:rPr>
        <w:t>Various authors (e.g. Deag 1974; Taub 1975; Drucker 1984) have noted Barbary macaque’s capacities to colonize various habitats due to its great adaptability to a wide range of habitats. On the contrary, these reports did not consider the amount of available resources in these habitats and the dispersal preference of the animal populations.</w:t>
      </w:r>
      <w:r w:rsidRPr="0084722B">
        <w:rPr>
          <w:rFonts w:ascii="Arial" w:hAnsi="Arial" w:cs="Arial"/>
          <w:noProof/>
          <w:color w:val="000000"/>
          <w:sz w:val="20"/>
          <w:szCs w:val="20"/>
          <w:lang w:bidi="ar-MA"/>
        </w:rPr>
        <w:t xml:space="preserve"> </w:t>
      </w:r>
      <w:r w:rsidRPr="0084722B">
        <w:rPr>
          <w:rFonts w:ascii="Arial" w:eastAsia="Garamond" w:hAnsi="Arial" w:cs="Arial"/>
          <w:noProof/>
          <w:sz w:val="20"/>
          <w:szCs w:val="20"/>
        </w:rPr>
        <w:t>Among anthropogenic actionsthe fragmentation of habitats by overgrazing is responsible for the decline of wild Barbary macaque populations in Morocco. This factor has favored also the isolation of the remaining subpopulations  (Hayasaka, Fujii, Horai 1996).  Indeed, overgrazing is exacerbated by the succession of years of drought and accentuated by the sedentarization of pastoralists  (Mouna M., Arahou, Camperio Ciani 1999).  Its increase leads to the loss of biodiversity impacting the ecology of feeding behavior of barbary macaques .The major impact, it should be clear, is caused by the continuous growth of flocks pastured by the Berbers. This growth however contrasts with the extremely poor living condition of this population. The presence of tourists and their frequent physical interactions with Barbary macaque could affect the normal behavior of these primates. This change in behavior manifests itself through the increase in assaults and the reduction of affiliation behaviors. Thus, tourism can increase the level of physiological stress of animals with negative consequences on their health and their reproduction. A study carried out by Maréchal L.et al (2011) has highlighted these impacts on male Barbary macaques in the Ifrane National Park, specifically the factors affecting these animals, namely levels of anxiety and stress. Anxiety levels in males increased with the number of tourists present and with the rate of macaque/human interactions, whether these interactions were neutral, food or aggressive (Maréchal L. et al.2011;  Ménard N. &amp; Vallet D.1997). In addition, the supply and feeding of Barbary macaques by tourists by the roadside are increasingly exposed to poaching and traffic accidents and tourism is also responsible for a growing deterioration of the forest environment (Boutlib F., Guemmouh R. et Deman C.M.F. 2016). The main threat to the species (Camperio Ciani et al. 2005), because the destruction of the forest cortege, caused mainly by overgrazing, degrading for crops, logging, increasingly reduces the area of ​​the habitats of the Barbary macaques, thus fragmenting populations of the species in small isolates, thus weakening the whole of the Barbary macaque population (Camperio Ciani, Martinoli L., et al. 2001 ;Ménard and Vallet 1986, 1997; Ménard et al. 2009) in the Middle Atlas, where some forest management practices were considered inappropriate, such as cutting old cedars offering monkey refuges and reducing or eliminating green oak which was an important resource for macaques (Camperio Ciani et Casillo P. 1996).</w:t>
      </w:r>
    </w:p>
    <w:p w:rsidR="00AB3A42" w:rsidRDefault="00AB3A42" w:rsidP="00AB3A42">
      <w:pPr>
        <w:spacing w:after="0" w:line="240" w:lineRule="auto"/>
        <w:jc w:val="both"/>
        <w:rPr>
          <w:rFonts w:ascii="Arial" w:hAnsi="Arial" w:cs="Arial"/>
          <w:noProof/>
          <w:sz w:val="20"/>
          <w:szCs w:val="20"/>
        </w:rPr>
      </w:pPr>
      <w:r w:rsidRPr="0084722B">
        <w:rPr>
          <w:rFonts w:ascii="Arial" w:hAnsi="Arial" w:cs="Arial"/>
          <w:noProof/>
          <w:sz w:val="20"/>
          <w:szCs w:val="20"/>
          <w:lang w:val="en-IN" w:eastAsia="en-IN" w:bidi="te-IN"/>
        </w:rPr>
        <mc:AlternateContent>
          <mc:Choice Requires="wps">
            <w:drawing>
              <wp:anchor distT="4294967295" distB="4294967295" distL="114300" distR="114300" simplePos="0" relativeHeight="251661312" behindDoc="1" locked="0" layoutInCell="0" allowOverlap="1">
                <wp:simplePos x="0" y="0"/>
                <wp:positionH relativeFrom="column">
                  <wp:posOffset>940435</wp:posOffset>
                </wp:positionH>
                <wp:positionV relativeFrom="paragraph">
                  <wp:posOffset>-2438401</wp:posOffset>
                </wp:positionV>
                <wp:extent cx="723265" cy="0"/>
                <wp:effectExtent l="0" t="0" r="1968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line">
                          <a:avLst/>
                        </a:prstGeom>
                        <a:noFill/>
                        <a:ln w="12700">
                          <a:solidFill>
                            <a:srgbClr val="55B1F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006AD" id="Straight Connector 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05pt,-192pt" to="13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" o:allowincell="f" strokecolor="#55b1f5" strokeweight="1pt"/>
            </w:pict>
          </mc:Fallback>
        </mc:AlternateContent>
      </w:r>
    </w:p>
    <w:p w:rsidR="00AB3A42" w:rsidRPr="0084722B" w:rsidRDefault="00AB3A42" w:rsidP="00AB3A42">
      <w:pPr>
        <w:spacing w:after="0" w:line="240" w:lineRule="auto"/>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 xml:space="preserve">Therefore, this study aims to investigate and document populations of Barbary macaques in the Eastern Middle Atlas Mountains and compare findings with those of Taub (1977) .The Barbary macaque population of this area was estimated to be between 100 and 200 </w:t>
      </w:r>
      <w:r w:rsidRPr="0084722B">
        <w:rPr>
          <w:rFonts w:ascii="Arial" w:hAnsi="Arial" w:cs="Arial"/>
          <w:noProof/>
          <w:sz w:val="20"/>
          <w:szCs w:val="20"/>
        </w:rPr>
        <w:lastRenderedPageBreak/>
        <w:t>individuals, reported to be endemic to pockets of cedar and green oak forests and maritime pines to the south of Djebel Tazekka (Taub 1977).For an accurate comparison, we chose the same study area used in Taub (1977, 1978) population studies of this species.</w:t>
      </w:r>
    </w:p>
    <w:p w:rsidR="002D4DCE" w:rsidRDefault="002D4DCE" w:rsidP="00470969">
      <w:pPr>
        <w:spacing w:after="0" w:line="240" w:lineRule="auto"/>
        <w:jc w:val="both"/>
        <w:rPr>
          <w:rFonts w:ascii="Arial" w:hAnsi="Arial" w:cs="Arial"/>
          <w:sz w:val="20"/>
          <w:szCs w:val="20"/>
        </w:rPr>
      </w:pPr>
    </w:p>
    <w:p w:rsidR="00470969" w:rsidRDefault="00AB3A42" w:rsidP="00470969">
      <w:pPr>
        <w:spacing w:after="0" w:line="240" w:lineRule="auto"/>
        <w:jc w:val="center"/>
        <w:rPr>
          <w:rFonts w:ascii="Impact" w:eastAsia="Times New Roman" w:hAnsi="Impact" w:cs="Arial"/>
          <w:bCs/>
          <w:iCs/>
          <w:color w:val="002060"/>
          <w:sz w:val="28"/>
          <w:szCs w:val="20"/>
          <w:lang w:val="x-none" w:eastAsia="x-none"/>
        </w:rPr>
      </w:pPr>
      <w:r>
        <w:rPr>
          <w:rFonts w:ascii="Impact" w:eastAsia="Times New Roman" w:hAnsi="Impact" w:cs="Arial"/>
          <w:bCs/>
          <w:iCs/>
          <w:color w:val="002060"/>
          <w:sz w:val="28"/>
          <w:szCs w:val="20"/>
          <w:lang w:val="en-IN" w:eastAsia="x-none"/>
        </w:rPr>
        <w:t>MATERIALS</w:t>
      </w:r>
      <w:r w:rsidR="00470969">
        <w:rPr>
          <w:rFonts w:ascii="Impact" w:eastAsia="Times New Roman" w:hAnsi="Impact" w:cs="Arial"/>
          <w:bCs/>
          <w:iCs/>
          <w:color w:val="002060"/>
          <w:sz w:val="28"/>
          <w:szCs w:val="20"/>
          <w:lang w:val="en-IN" w:eastAsia="x-none"/>
        </w:rPr>
        <w:t xml:space="preserve"> AND </w:t>
      </w:r>
      <w:r w:rsidR="00470969" w:rsidRPr="00780DE1">
        <w:rPr>
          <w:rFonts w:ascii="Impact" w:eastAsia="Times New Roman" w:hAnsi="Impact" w:cs="Arial"/>
          <w:bCs/>
          <w:iCs/>
          <w:color w:val="002060"/>
          <w:sz w:val="28"/>
          <w:szCs w:val="20"/>
          <w:lang w:val="x-none" w:eastAsia="x-none"/>
        </w:rPr>
        <w:t>METHODS</w:t>
      </w:r>
    </w:p>
    <w:p w:rsidR="0016700C" w:rsidRDefault="0016700C" w:rsidP="00470969">
      <w:pPr>
        <w:spacing w:after="0" w:line="240" w:lineRule="auto"/>
        <w:jc w:val="both"/>
        <w:rPr>
          <w:rFonts w:ascii="Arial" w:hAnsi="Arial" w:cs="Arial"/>
          <w:sz w:val="20"/>
          <w:szCs w:val="20"/>
        </w:rPr>
      </w:pPr>
    </w:p>
    <w:p w:rsidR="00AB3A42" w:rsidRPr="00AB3A42" w:rsidRDefault="00AB3A42" w:rsidP="00AB3A42">
      <w:pPr>
        <w:spacing w:after="0" w:line="240" w:lineRule="auto"/>
        <w:jc w:val="both"/>
        <w:outlineLvl w:val="0"/>
        <w:rPr>
          <w:rFonts w:ascii="Arial" w:hAnsi="Arial" w:cs="Arial"/>
          <w:b/>
          <w:noProof/>
          <w:color w:val="0070C0"/>
        </w:rPr>
      </w:pPr>
      <w:r w:rsidRPr="00AB3A42">
        <w:rPr>
          <w:rFonts w:ascii="Arial" w:hAnsi="Arial" w:cs="Arial"/>
          <w:b/>
          <w:noProof/>
          <w:color w:val="0070C0"/>
        </w:rPr>
        <w:t>Study site</w:t>
      </w:r>
    </w:p>
    <w:p w:rsidR="00AB3A42" w:rsidRDefault="00AB3A42" w:rsidP="00AB3A42">
      <w:pPr>
        <w:spacing w:after="0" w:line="240" w:lineRule="auto"/>
        <w:jc w:val="both"/>
        <w:rPr>
          <w:rFonts w:ascii="Arial" w:hAnsi="Arial" w:cs="Arial"/>
          <w:bCs/>
          <w:noProof/>
          <w:sz w:val="20"/>
          <w:szCs w:val="20"/>
        </w:rPr>
      </w:pPr>
    </w:p>
    <w:p w:rsidR="00AB3A42" w:rsidRPr="0084722B" w:rsidRDefault="00AB3A42" w:rsidP="00AB3A42">
      <w:pPr>
        <w:spacing w:after="0" w:line="240" w:lineRule="auto"/>
        <w:jc w:val="both"/>
        <w:rPr>
          <w:rFonts w:ascii="Arial" w:hAnsi="Arial" w:cs="Arial"/>
          <w:bCs/>
          <w:noProof/>
          <w:sz w:val="20"/>
          <w:szCs w:val="20"/>
        </w:rPr>
      </w:pPr>
      <w:r>
        <w:rPr>
          <w:rFonts w:ascii="Arial" w:hAnsi="Arial" w:cs="Arial"/>
          <w:bCs/>
          <w:noProof/>
          <w:sz w:val="20"/>
          <w:szCs w:val="20"/>
        </w:rPr>
        <w:t xml:space="preserve">      </w:t>
      </w:r>
      <w:r w:rsidRPr="0084722B">
        <w:rPr>
          <w:rFonts w:ascii="Arial" w:hAnsi="Arial" w:cs="Arial"/>
          <w:bCs/>
          <w:noProof/>
          <w:sz w:val="20"/>
          <w:szCs w:val="20"/>
        </w:rPr>
        <w:t xml:space="preserve">The Eastern Middle Atlas, located between latitude 33° 30′ 0″ N and longitude 4° 30′ 0″ W, has the highest peaks of the entire Mesa-Atlantic chain </w:t>
      </w:r>
      <w:r w:rsidRPr="0084722B">
        <w:rPr>
          <w:rFonts w:ascii="Arial" w:hAnsi="Arial" w:cs="Arial"/>
          <w:noProof/>
          <w:sz w:val="20"/>
          <w:szCs w:val="20"/>
        </w:rPr>
        <w:t>(Rahou 1996)</w:t>
      </w:r>
      <w:r w:rsidRPr="0084722B">
        <w:rPr>
          <w:rFonts w:ascii="Arial" w:hAnsi="Arial" w:cs="Arial"/>
          <w:bCs/>
          <w:noProof/>
          <w:sz w:val="20"/>
          <w:szCs w:val="20"/>
        </w:rPr>
        <w:t>. This area is noted for relatively high plant species richness, distributed along elevation and geographical gradients. The topography of the Middle Atlas is steep and rocky making it inaccessible.</w:t>
      </w:r>
    </w:p>
    <w:p w:rsidR="00AB3A42" w:rsidRDefault="00AB3A42" w:rsidP="00AB3A42">
      <w:pPr>
        <w:spacing w:after="0" w:line="240" w:lineRule="auto"/>
        <w:jc w:val="both"/>
        <w:rPr>
          <w:rFonts w:ascii="Arial" w:hAnsi="Arial" w:cs="Arial"/>
          <w:noProof/>
          <w:sz w:val="20"/>
          <w:szCs w:val="20"/>
        </w:rPr>
      </w:pPr>
    </w:p>
    <w:p w:rsidR="00AB3A42" w:rsidRPr="0084722B" w:rsidRDefault="00AB3A42" w:rsidP="00AB3A42">
      <w:pPr>
        <w:spacing w:after="0" w:line="240" w:lineRule="auto"/>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The Eastern Middle Atlas is the northern part of the Middle Atlas (</w:t>
      </w:r>
      <w:r w:rsidRPr="0084722B">
        <w:rPr>
          <w:rFonts w:ascii="Arial" w:hAnsi="Arial" w:cs="Arial"/>
          <w:b/>
          <w:bCs/>
          <w:noProof/>
          <w:sz w:val="20"/>
          <w:szCs w:val="20"/>
        </w:rPr>
        <w:fldChar w:fldCharType="begin"/>
      </w:r>
      <w:r w:rsidRPr="0084722B">
        <w:rPr>
          <w:rFonts w:ascii="Arial" w:hAnsi="Arial" w:cs="Arial"/>
          <w:noProof/>
          <w:sz w:val="20"/>
          <w:szCs w:val="20"/>
        </w:rPr>
        <w:instrText xml:space="preserve"> REF _Ref493100907 \h </w:instrText>
      </w:r>
      <w:r w:rsidRPr="0084722B">
        <w:rPr>
          <w:rFonts w:ascii="Arial" w:hAnsi="Arial" w:cs="Arial"/>
          <w:b/>
          <w:bCs/>
          <w:noProof/>
          <w:sz w:val="20"/>
          <w:szCs w:val="20"/>
        </w:rPr>
        <w:instrText xml:space="preserve"> \* MERGEFORMAT </w:instrText>
      </w:r>
      <w:r w:rsidRPr="0084722B">
        <w:rPr>
          <w:rFonts w:ascii="Arial" w:hAnsi="Arial" w:cs="Arial"/>
          <w:b/>
          <w:bCs/>
          <w:noProof/>
          <w:sz w:val="20"/>
          <w:szCs w:val="20"/>
        </w:rPr>
      </w:r>
      <w:r w:rsidRPr="0084722B">
        <w:rPr>
          <w:rFonts w:ascii="Arial" w:hAnsi="Arial" w:cs="Arial"/>
          <w:b/>
          <w:bCs/>
          <w:noProof/>
          <w:sz w:val="20"/>
          <w:szCs w:val="20"/>
        </w:rPr>
        <w:fldChar w:fldCharType="separate"/>
      </w:r>
      <w:r w:rsidRPr="0084722B">
        <w:rPr>
          <w:rFonts w:ascii="Arial" w:hAnsi="Arial" w:cs="Arial"/>
          <w:b/>
          <w:bCs/>
          <w:noProof/>
          <w:color w:val="000000"/>
          <w:sz w:val="20"/>
          <w:szCs w:val="20"/>
        </w:rPr>
        <w:t>Fig. 1</w:t>
      </w:r>
      <w:r w:rsidRPr="0084722B">
        <w:rPr>
          <w:rFonts w:ascii="Arial" w:hAnsi="Arial" w:cs="Arial"/>
          <w:b/>
          <w:bCs/>
          <w:noProof/>
          <w:sz w:val="20"/>
          <w:szCs w:val="20"/>
        </w:rPr>
        <w:fldChar w:fldCharType="end"/>
      </w:r>
      <w:r w:rsidRPr="0084722B">
        <w:rPr>
          <w:rFonts w:ascii="Arial" w:hAnsi="Arial" w:cs="Arial"/>
          <w:noProof/>
          <w:sz w:val="20"/>
          <w:szCs w:val="20"/>
        </w:rPr>
        <w:t>) includes the Tazekka National Park (but macaques were not found in this region). It also includes three sites of biological and ecological interest; Bou Iblane 1 and 2 and Taffert (the existence of the Barbary macaques), El Adrej, Bou Nacer, Jbel Tichoukt (</w:t>
      </w:r>
      <w:r w:rsidRPr="0084722B">
        <w:rPr>
          <w:rFonts w:ascii="Arial" w:hAnsi="Arial" w:cs="Arial"/>
          <w:b/>
          <w:bCs/>
          <w:noProof/>
          <w:sz w:val="20"/>
          <w:szCs w:val="20"/>
        </w:rPr>
        <w:fldChar w:fldCharType="begin"/>
      </w:r>
      <w:r w:rsidRPr="0084722B">
        <w:rPr>
          <w:rFonts w:ascii="Arial" w:hAnsi="Arial" w:cs="Arial"/>
          <w:noProof/>
          <w:sz w:val="20"/>
          <w:szCs w:val="20"/>
        </w:rPr>
        <w:instrText xml:space="preserve"> REF _Ref493100921 \h </w:instrText>
      </w:r>
      <w:r w:rsidRPr="0084722B">
        <w:rPr>
          <w:rFonts w:ascii="Arial" w:hAnsi="Arial" w:cs="Arial"/>
          <w:b/>
          <w:bCs/>
          <w:noProof/>
          <w:sz w:val="20"/>
          <w:szCs w:val="20"/>
        </w:rPr>
        <w:instrText xml:space="preserve"> \* MERGEFORMAT </w:instrText>
      </w:r>
      <w:r w:rsidRPr="0084722B">
        <w:rPr>
          <w:rFonts w:ascii="Arial" w:hAnsi="Arial" w:cs="Arial"/>
          <w:b/>
          <w:bCs/>
          <w:noProof/>
          <w:sz w:val="20"/>
          <w:szCs w:val="20"/>
        </w:rPr>
      </w:r>
      <w:r w:rsidRPr="0084722B">
        <w:rPr>
          <w:rFonts w:ascii="Arial" w:hAnsi="Arial" w:cs="Arial"/>
          <w:b/>
          <w:bCs/>
          <w:noProof/>
          <w:sz w:val="20"/>
          <w:szCs w:val="20"/>
        </w:rPr>
        <w:fldChar w:fldCharType="separate"/>
      </w:r>
      <w:r w:rsidRPr="0084722B">
        <w:rPr>
          <w:rFonts w:ascii="Arial" w:hAnsi="Arial" w:cs="Arial"/>
          <w:b/>
          <w:bCs/>
          <w:noProof/>
          <w:color w:val="000000"/>
          <w:sz w:val="20"/>
          <w:szCs w:val="20"/>
        </w:rPr>
        <w:t>Fig. 2</w:t>
      </w:r>
      <w:r w:rsidRPr="0084722B">
        <w:rPr>
          <w:rFonts w:ascii="Arial" w:hAnsi="Arial" w:cs="Arial"/>
          <w:b/>
          <w:bCs/>
          <w:noProof/>
          <w:sz w:val="20"/>
          <w:szCs w:val="20"/>
        </w:rPr>
        <w:fldChar w:fldCharType="end"/>
      </w:r>
      <w:r w:rsidRPr="0084722B">
        <w:rPr>
          <w:rFonts w:ascii="Arial" w:hAnsi="Arial" w:cs="Arial"/>
          <w:noProof/>
          <w:sz w:val="20"/>
          <w:szCs w:val="20"/>
        </w:rPr>
        <w:t>).</w:t>
      </w:r>
    </w:p>
    <w:p w:rsidR="00AB3A42" w:rsidRDefault="00AB3A42" w:rsidP="00AB3A42">
      <w:pPr>
        <w:spacing w:after="0" w:line="240" w:lineRule="auto"/>
        <w:jc w:val="both"/>
        <w:rPr>
          <w:rFonts w:ascii="Arial" w:hAnsi="Arial" w:cs="Arial"/>
          <w:noProof/>
          <w:sz w:val="20"/>
          <w:szCs w:val="20"/>
        </w:rPr>
      </w:pPr>
    </w:p>
    <w:p w:rsidR="00AB3A42" w:rsidRPr="0084722B" w:rsidRDefault="00AB3A42" w:rsidP="00AB3A42">
      <w:pPr>
        <w:spacing w:after="0" w:line="240" w:lineRule="auto"/>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The Tazekka massif is very humid and has one of Morocco’s highest rainfall. Surrounded by the mountains of Djebel (Dj.) Moussa o Salah (alt. 3218 m), Dj. Bou Iblane (alt.3260m) and Dj. Bou Nacer of the Guelb er Rahal range (approx Alt. 3400m). Guelb er Rahal range dictates the local weather conditions due to rain shadow and the eastern region’s predominant dry arid vegetation. On the humid western aspect, water rushes into the deep valleys creating small rivers and permeates the rock to emerge later as springs. It is a significant water source for the local Moroccan people.</w:t>
      </w:r>
    </w:p>
    <w:p w:rsidR="00AB3A42" w:rsidRDefault="00AB3A42" w:rsidP="00AB3A42">
      <w:pPr>
        <w:spacing w:after="0" w:line="240" w:lineRule="auto"/>
        <w:jc w:val="both"/>
        <w:rPr>
          <w:rFonts w:ascii="Arial" w:hAnsi="Arial" w:cs="Arial"/>
          <w:noProof/>
          <w:sz w:val="20"/>
          <w:szCs w:val="20"/>
        </w:rPr>
      </w:pPr>
    </w:p>
    <w:p w:rsidR="00AB3A42" w:rsidRPr="0084722B" w:rsidRDefault="00AB3A42" w:rsidP="00AB3A42">
      <w:pPr>
        <w:spacing w:after="0" w:line="240" w:lineRule="auto"/>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 xml:space="preserve">Below Tamgilt in approximately 103 ha of mixed cedar and oak forest; A small area around Taffert at Tine H'lilt; and at Tahafourt approximately 100 ha of mixed cedar forest between 1400-1700m altitude about 5 km south of Herhraoua. In the zone of Tallet, The green oak is mixed with boxwood, red juniper, and Alfa. Maritime pine replaces green oak on marly limestone at approx. 2000m; Cedar is very sparse and low at higher altitudes. (It is well known in the extreme western zone with a subhumid and humid bioclimate, and at Dj Tazekka at low altitude mixed with cork oak and green oak), whereas at Tanemilt there is pure cedar forest; Chamephytes dominate the base altitude; </w:t>
      </w:r>
      <w:r w:rsidRPr="0084722B">
        <w:rPr>
          <w:rFonts w:ascii="Arial" w:hAnsi="Arial" w:cs="Arial"/>
          <w:i/>
          <w:iCs/>
          <w:noProof/>
          <w:sz w:val="20"/>
          <w:szCs w:val="20"/>
        </w:rPr>
        <w:t>Alyssum spinosum</w:t>
      </w:r>
      <w:r w:rsidRPr="0084722B">
        <w:rPr>
          <w:rFonts w:ascii="Arial" w:hAnsi="Arial" w:cs="Arial"/>
          <w:noProof/>
          <w:sz w:val="20"/>
          <w:szCs w:val="20"/>
        </w:rPr>
        <w:t xml:space="preserve">, </w:t>
      </w:r>
      <w:r w:rsidRPr="0084722B">
        <w:rPr>
          <w:rFonts w:ascii="Arial" w:hAnsi="Arial" w:cs="Arial"/>
          <w:i/>
          <w:iCs/>
          <w:noProof/>
          <w:sz w:val="20"/>
          <w:szCs w:val="20"/>
        </w:rPr>
        <w:t>Bupleurum spinosum</w:t>
      </w:r>
      <w:r w:rsidRPr="0084722B">
        <w:rPr>
          <w:rFonts w:ascii="Arial" w:hAnsi="Arial" w:cs="Arial"/>
          <w:noProof/>
          <w:sz w:val="20"/>
          <w:szCs w:val="20"/>
        </w:rPr>
        <w:t xml:space="preserve"> and </w:t>
      </w:r>
      <w:r w:rsidRPr="0084722B">
        <w:rPr>
          <w:rFonts w:ascii="Arial" w:hAnsi="Arial" w:cs="Arial"/>
          <w:i/>
          <w:iCs/>
          <w:noProof/>
          <w:sz w:val="20"/>
          <w:szCs w:val="20"/>
        </w:rPr>
        <w:t xml:space="preserve">Chamerops humilus </w:t>
      </w:r>
      <w:r w:rsidRPr="0084722B">
        <w:rPr>
          <w:rFonts w:ascii="Arial" w:hAnsi="Arial" w:cs="Arial"/>
          <w:noProof/>
          <w:sz w:val="20"/>
          <w:szCs w:val="20"/>
        </w:rPr>
        <w:t xml:space="preserve">at times mixed with green oak and Aleppo pine and reforested areas (valley of OuedTaffert-Karya, and valleys of Oued Mdaoud); Alfa steppes (low altitude southern and Eastern regions, bioindicator of arid and semi-arid bioclimates); Tetraclinae (northern slope of the Jbel Aghezdis in a semi-arid bioclimate); Red Juniper (Oued Beni-Mansour, southern slope of Guelb er-Rahallaisse); Aleppo Pinewood </w:t>
      </w:r>
      <w:r w:rsidRPr="0084722B">
        <w:rPr>
          <w:rFonts w:ascii="Arial" w:hAnsi="Arial" w:cs="Arial"/>
          <w:i/>
          <w:iCs/>
          <w:noProof/>
          <w:sz w:val="20"/>
          <w:szCs w:val="20"/>
        </w:rPr>
        <w:t>Pinus halepensis</w:t>
      </w:r>
      <w:r w:rsidRPr="0084722B">
        <w:rPr>
          <w:rFonts w:ascii="Arial" w:hAnsi="Arial" w:cs="Arial"/>
          <w:noProof/>
          <w:sz w:val="20"/>
          <w:szCs w:val="20"/>
        </w:rPr>
        <w:t xml:space="preserve"> (Beni Bou-Illoul, Tamgilt, Mukraz and on the southern slope of Guelb er-Rahal in a subhumid microclimate (Fennane 1982).Aleppo pine is sporadic in the region between Bou-Iazitene and Ich Tiffirassine. It covers marly limestone soil </w:t>
      </w:r>
      <w:r w:rsidRPr="0084722B">
        <w:rPr>
          <w:rFonts w:ascii="Arial" w:hAnsi="Arial" w:cs="Arial"/>
          <w:noProof/>
          <w:sz w:val="20"/>
          <w:szCs w:val="20"/>
        </w:rPr>
        <w:lastRenderedPageBreak/>
        <w:t xml:space="preserve">in areas associated with </w:t>
      </w:r>
      <w:r w:rsidRPr="0084722B">
        <w:rPr>
          <w:rFonts w:ascii="Arial" w:hAnsi="Arial" w:cs="Arial"/>
          <w:i/>
          <w:iCs/>
          <w:noProof/>
          <w:sz w:val="20"/>
          <w:szCs w:val="20"/>
        </w:rPr>
        <w:t>Rosmarinus officinalis</w:t>
      </w:r>
      <w:r w:rsidRPr="0084722B">
        <w:rPr>
          <w:rFonts w:ascii="Arial" w:hAnsi="Arial" w:cs="Arial"/>
          <w:noProof/>
          <w:sz w:val="20"/>
          <w:szCs w:val="20"/>
        </w:rPr>
        <w:t>-</w:t>
      </w:r>
      <w:r w:rsidRPr="0084722B">
        <w:rPr>
          <w:rFonts w:ascii="Arial" w:hAnsi="Arial" w:cs="Arial"/>
          <w:i/>
          <w:iCs/>
          <w:noProof/>
          <w:sz w:val="20"/>
          <w:szCs w:val="20"/>
        </w:rPr>
        <w:t>Tetraclinetum</w:t>
      </w:r>
      <w:r w:rsidRPr="0084722B">
        <w:rPr>
          <w:rFonts w:ascii="Arial" w:hAnsi="Arial" w:cs="Arial"/>
          <w:noProof/>
          <w:sz w:val="20"/>
          <w:szCs w:val="20"/>
        </w:rPr>
        <w:t xml:space="preserve"> spp. (Fennane 1982);  In the east of Tamgilt on the southern side, it is interspersed with red juniper and Green Oak. It is also located on the sides of the Rawyana valley; Marine pine </w:t>
      </w:r>
      <w:r w:rsidRPr="0084722B">
        <w:rPr>
          <w:rFonts w:ascii="Arial" w:hAnsi="Arial" w:cs="Arial"/>
          <w:i/>
          <w:iCs/>
          <w:noProof/>
          <w:sz w:val="20"/>
          <w:szCs w:val="20"/>
        </w:rPr>
        <w:t>Pinus pinaster</w:t>
      </w:r>
      <w:r w:rsidRPr="0084722B">
        <w:rPr>
          <w:rFonts w:ascii="Arial" w:hAnsi="Arial" w:cs="Arial"/>
          <w:noProof/>
          <w:sz w:val="20"/>
          <w:szCs w:val="20"/>
        </w:rPr>
        <w:t xml:space="preserve"> is found mainly in cool and cold subhumid and humid temperate climates, generally on marly and other limestone (Bou Iblane, Bou Nacer); Buxaie (at the bottom of the valleys of Beni-Mansour), Subaery of Bab-Azhar;Thuriferaie (It forms a discontinuous band above the cedar and oak groves in a subhumid bioclimate and the high mountain stage); Xerophytes spinous covers the alpine summits of Dj. Bou Iblane, Dj Moussa o Salah, and the peaks of the Guelb er Raha range,. where we noticed that macaque groups tolerated a sole human to a distance of about 40m when on steep slopes. In this region, the ecosystem appears to be degenerating, with thin, discontinuous cedar and green oak forests of poor quality (Taub 1977; </w:t>
      </w:r>
      <w:r w:rsidRPr="0084722B">
        <w:rPr>
          <w:rStyle w:val="hps"/>
          <w:rFonts w:ascii="Arial" w:hAnsi="Arial" w:cs="Arial"/>
          <w:noProof/>
          <w:color w:val="000000"/>
          <w:sz w:val="20"/>
          <w:szCs w:val="20"/>
        </w:rPr>
        <w:t>Waters et al. 2015</w:t>
      </w:r>
      <w:r w:rsidRPr="0084722B">
        <w:rPr>
          <w:rFonts w:ascii="Arial" w:hAnsi="Arial" w:cs="Arial"/>
          <w:noProof/>
          <w:sz w:val="20"/>
          <w:szCs w:val="20"/>
        </w:rPr>
        <w:t>).</w:t>
      </w:r>
    </w:p>
    <w:p w:rsidR="00AB3A42" w:rsidRDefault="00AB3A42" w:rsidP="00AB3A42">
      <w:pPr>
        <w:pStyle w:val="Heading1"/>
        <w:spacing w:before="0" w:after="0" w:line="240" w:lineRule="auto"/>
        <w:rPr>
          <w:rFonts w:ascii="Arial" w:hAnsi="Arial" w:cs="Arial"/>
          <w:b w:val="0"/>
          <w:bCs w:val="0"/>
          <w:noProof/>
          <w:sz w:val="20"/>
          <w:szCs w:val="20"/>
          <w:u w:val="single"/>
        </w:rPr>
      </w:pPr>
    </w:p>
    <w:p w:rsidR="00AB3A42" w:rsidRPr="00AB3A42" w:rsidRDefault="00AB3A42" w:rsidP="00AB3A42">
      <w:pPr>
        <w:pStyle w:val="Heading1"/>
        <w:spacing w:before="0" w:after="0" w:line="240" w:lineRule="auto"/>
        <w:rPr>
          <w:rFonts w:ascii="Arial" w:hAnsi="Arial" w:cs="Arial"/>
          <w:noProof/>
          <w:color w:val="0070C0"/>
          <w:sz w:val="22"/>
          <w:szCs w:val="22"/>
        </w:rPr>
      </w:pPr>
      <w:r w:rsidRPr="00AB3A42">
        <w:rPr>
          <w:rFonts w:ascii="Arial" w:hAnsi="Arial" w:cs="Arial"/>
          <w:noProof/>
          <w:color w:val="0070C0"/>
          <w:sz w:val="22"/>
          <w:szCs w:val="22"/>
        </w:rPr>
        <w:t>Data Collection</w:t>
      </w:r>
    </w:p>
    <w:p w:rsidR="00AB3A42" w:rsidRDefault="00AB3A42" w:rsidP="00AB3A42">
      <w:pPr>
        <w:spacing w:after="0" w:line="240" w:lineRule="auto"/>
        <w:jc w:val="both"/>
        <w:rPr>
          <w:rFonts w:ascii="Arial" w:hAnsi="Arial" w:cs="Arial"/>
          <w:noProof/>
          <w:sz w:val="20"/>
          <w:szCs w:val="20"/>
        </w:rPr>
      </w:pPr>
    </w:p>
    <w:p w:rsidR="00AB3A42" w:rsidRPr="0084722B" w:rsidRDefault="00AB3A42" w:rsidP="00AB3A42">
      <w:pPr>
        <w:spacing w:after="0" w:line="240" w:lineRule="auto"/>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 xml:space="preserve">Data collection was carried out between 10th January 2014 and 28th June 2015 within the study areas. </w:t>
      </w:r>
      <w:r w:rsidRPr="0084722B">
        <w:rPr>
          <w:rFonts w:ascii="Arial" w:hAnsi="Arial" w:cs="Arial"/>
          <w:noProof/>
          <w:color w:val="000000"/>
          <w:sz w:val="20"/>
          <w:szCs w:val="20"/>
        </w:rPr>
        <w:t>Study areas were mapped using a 50 m quadrant grid system based on visibility in the habitat</w:t>
      </w:r>
      <w:r w:rsidRPr="0084722B">
        <w:rPr>
          <w:rFonts w:ascii="Arial" w:hAnsi="Arial" w:cs="Arial"/>
          <w:noProof/>
          <w:sz w:val="20"/>
          <w:szCs w:val="20"/>
        </w:rPr>
        <w:t xml:space="preserve"> (Ménard et Vallet 1993a). For counting a population of Barbary macaque in the study area, we used stratified sampling by transect method with a line transect (Altmann 1974) and width repeated-transect method (Caughley 1977; National Research Council 1981; Pinto et al. 1993).When we found a group, we stopped and started counting the individuals, I</w:t>
      </w:r>
      <w:r w:rsidRPr="0084722B">
        <w:rPr>
          <w:rStyle w:val="hps"/>
          <w:rFonts w:ascii="Arial" w:hAnsi="Arial" w:cs="Arial"/>
          <w:noProof/>
          <w:color w:val="000000"/>
          <w:sz w:val="20"/>
          <w:szCs w:val="20"/>
        </w:rPr>
        <w:t xml:space="preserve"> distinguished six age-sex categories</w:t>
      </w:r>
      <w:r w:rsidR="00E803D2">
        <w:rPr>
          <w:rStyle w:val="hps"/>
          <w:rFonts w:ascii="Arial" w:hAnsi="Arial" w:cs="Arial"/>
          <w:noProof/>
          <w:color w:val="000000"/>
          <w:sz w:val="20"/>
          <w:szCs w:val="20"/>
        </w:rPr>
        <w:t xml:space="preserve"> </w:t>
      </w:r>
      <w:r w:rsidRPr="0084722B">
        <w:rPr>
          <w:rStyle w:val="hps"/>
          <w:rFonts w:ascii="Arial" w:hAnsi="Arial" w:cs="Arial"/>
          <w:noProof/>
          <w:color w:val="000000"/>
          <w:sz w:val="20"/>
          <w:szCs w:val="20"/>
        </w:rPr>
        <w:t>(</w:t>
      </w:r>
      <w:r w:rsidRPr="0084722B">
        <w:rPr>
          <w:rFonts w:ascii="Arial" w:hAnsi="Arial" w:cs="Arial"/>
          <w:sz w:val="20"/>
          <w:szCs w:val="20"/>
        </w:rPr>
        <w:fldChar w:fldCharType="begin"/>
      </w:r>
      <w:r w:rsidRPr="0084722B">
        <w:rPr>
          <w:rFonts w:ascii="Arial" w:hAnsi="Arial" w:cs="Arial"/>
          <w:sz w:val="20"/>
          <w:szCs w:val="20"/>
        </w:rPr>
        <w:instrText xml:space="preserve"> REF _Ref492579979 \h  \* MERGEFORMAT </w:instrText>
      </w:r>
      <w:r w:rsidRPr="0084722B">
        <w:rPr>
          <w:rFonts w:ascii="Arial" w:hAnsi="Arial" w:cs="Arial"/>
          <w:sz w:val="20"/>
          <w:szCs w:val="20"/>
        </w:rPr>
      </w:r>
      <w:r w:rsidRPr="0084722B">
        <w:rPr>
          <w:rFonts w:ascii="Arial" w:hAnsi="Arial" w:cs="Arial"/>
          <w:sz w:val="20"/>
          <w:szCs w:val="20"/>
        </w:rPr>
        <w:fldChar w:fldCharType="separate"/>
      </w:r>
      <w:r w:rsidR="00E803D2">
        <w:rPr>
          <w:rFonts w:ascii="Arial" w:hAnsi="Arial" w:cs="Arial"/>
          <w:b/>
          <w:bCs/>
          <w:noProof/>
          <w:color w:val="000000"/>
          <w:sz w:val="20"/>
          <w:szCs w:val="20"/>
        </w:rPr>
        <w:t>Table-</w:t>
      </w:r>
      <w:r w:rsidRPr="0084722B">
        <w:rPr>
          <w:rFonts w:ascii="Arial" w:hAnsi="Arial" w:cs="Arial"/>
          <w:b/>
          <w:bCs/>
          <w:noProof/>
          <w:color w:val="000000"/>
          <w:sz w:val="20"/>
          <w:szCs w:val="20"/>
        </w:rPr>
        <w:t>1</w:t>
      </w:r>
      <w:r w:rsidRPr="0084722B">
        <w:rPr>
          <w:rFonts w:ascii="Arial" w:hAnsi="Arial" w:cs="Arial"/>
          <w:sz w:val="20"/>
          <w:szCs w:val="20"/>
        </w:rPr>
        <w:fldChar w:fldCharType="end"/>
      </w:r>
      <w:r w:rsidRPr="0084722B">
        <w:rPr>
          <w:rStyle w:val="hps"/>
          <w:rFonts w:ascii="Arial" w:hAnsi="Arial" w:cs="Arial"/>
          <w:noProof/>
          <w:color w:val="000000"/>
          <w:sz w:val="20"/>
          <w:szCs w:val="20"/>
        </w:rPr>
        <w:t xml:space="preserve">). </w:t>
      </w:r>
      <w:r w:rsidRPr="0084722B">
        <w:rPr>
          <w:rFonts w:ascii="Arial" w:hAnsi="Arial" w:cs="Arial"/>
          <w:noProof/>
          <w:sz w:val="20"/>
          <w:szCs w:val="20"/>
        </w:rPr>
        <w:t xml:space="preserve">Adult males are always the last to flee, so we paid special attention to males during group observations </w:t>
      </w:r>
      <w:r w:rsidRPr="0084722B">
        <w:rPr>
          <w:rStyle w:val="hps"/>
          <w:rFonts w:ascii="Arial" w:hAnsi="Arial" w:cs="Arial"/>
          <w:noProof/>
          <w:color w:val="000000"/>
          <w:sz w:val="20"/>
          <w:szCs w:val="20"/>
        </w:rPr>
        <w:t>(Waters et al. 2015)</w:t>
      </w:r>
      <w:r w:rsidRPr="0084722B">
        <w:rPr>
          <w:rFonts w:ascii="Arial" w:hAnsi="Arial" w:cs="Arial"/>
          <w:noProof/>
          <w:sz w:val="20"/>
          <w:szCs w:val="20"/>
        </w:rPr>
        <w:t>. These males were identified by individually distinct physical characteristics (scars or their box) observed with binoculars at a distance of about 30-40 m.</w:t>
      </w:r>
    </w:p>
    <w:p w:rsidR="00AB3A42" w:rsidRDefault="00AB3A42" w:rsidP="00AB3A42">
      <w:pPr>
        <w:tabs>
          <w:tab w:val="left" w:pos="2354"/>
        </w:tabs>
        <w:spacing w:after="0" w:line="240" w:lineRule="auto"/>
        <w:jc w:val="both"/>
        <w:rPr>
          <w:rFonts w:ascii="Arial" w:hAnsi="Arial" w:cs="Arial"/>
          <w:noProof/>
          <w:sz w:val="20"/>
          <w:szCs w:val="20"/>
        </w:rPr>
      </w:pPr>
    </w:p>
    <w:p w:rsidR="00E803D2" w:rsidRPr="00E803D2" w:rsidRDefault="00E803D2" w:rsidP="00E803D2">
      <w:pPr>
        <w:pStyle w:val="Caption"/>
        <w:keepNext/>
        <w:spacing w:before="0" w:after="0"/>
        <w:rPr>
          <w:rFonts w:ascii="Arial" w:hAnsi="Arial" w:cs="Arial"/>
          <w:noProof/>
          <w:color w:val="000000"/>
        </w:rPr>
      </w:pPr>
      <w:r w:rsidRPr="00E803D2">
        <w:rPr>
          <w:rFonts w:ascii="Arial" w:hAnsi="Arial" w:cs="Arial"/>
          <w:noProof/>
          <w:color w:val="000000"/>
        </w:rPr>
        <w:t xml:space="preserve">Table  </w:t>
      </w:r>
      <w:r w:rsidRPr="00E803D2">
        <w:rPr>
          <w:rFonts w:ascii="Arial" w:hAnsi="Arial" w:cs="Arial"/>
          <w:noProof/>
          <w:color w:val="000000"/>
        </w:rPr>
        <w:fldChar w:fldCharType="begin"/>
      </w:r>
      <w:r w:rsidRPr="00E803D2">
        <w:rPr>
          <w:rFonts w:ascii="Arial" w:hAnsi="Arial" w:cs="Arial"/>
          <w:noProof/>
          <w:color w:val="000000"/>
        </w:rPr>
        <w:instrText xml:space="preserve"> SEQ Table \* ARABIC </w:instrText>
      </w:r>
      <w:r w:rsidRPr="00E803D2">
        <w:rPr>
          <w:rFonts w:ascii="Arial" w:hAnsi="Arial" w:cs="Arial"/>
          <w:noProof/>
          <w:color w:val="000000"/>
        </w:rPr>
        <w:fldChar w:fldCharType="separate"/>
      </w:r>
      <w:r w:rsidRPr="00E803D2">
        <w:rPr>
          <w:rFonts w:ascii="Arial" w:hAnsi="Arial" w:cs="Arial"/>
          <w:noProof/>
          <w:color w:val="000000"/>
        </w:rPr>
        <w:t>1</w:t>
      </w:r>
      <w:r w:rsidRPr="00E803D2">
        <w:rPr>
          <w:rFonts w:ascii="Arial" w:hAnsi="Arial" w:cs="Arial"/>
          <w:noProof/>
          <w:color w:val="000000"/>
        </w:rPr>
        <w:fldChar w:fldCharType="end"/>
      </w:r>
      <w:r w:rsidRPr="00E803D2">
        <w:rPr>
          <w:rFonts w:ascii="Arial" w:hAnsi="Arial" w:cs="Arial"/>
          <w:noProof/>
          <w:color w:val="000000"/>
        </w:rPr>
        <w:t>. Age-sex class of Barbary macaques used to determine group composition</w:t>
      </w:r>
    </w:p>
    <w:p w:rsidR="00E803D2" w:rsidRPr="00E803D2" w:rsidRDefault="00E803D2" w:rsidP="00E803D2">
      <w:pPr>
        <w:spacing w:after="0"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3298"/>
      </w:tblGrid>
      <w:tr w:rsidR="00E803D2" w:rsidRPr="0084722B" w:rsidTr="00E803D2">
        <w:trPr>
          <w:trHeight w:val="300"/>
        </w:trPr>
        <w:tc>
          <w:tcPr>
            <w:tcW w:w="1800" w:type="dxa"/>
            <w:shd w:val="clear" w:color="auto" w:fill="auto"/>
            <w:noWrap/>
            <w:vAlign w:val="center"/>
            <w:hideMark/>
          </w:tcPr>
          <w:p w:rsidR="00E803D2" w:rsidRPr="00E803D2" w:rsidRDefault="00E803D2" w:rsidP="00803FA6">
            <w:pPr>
              <w:spacing w:after="0" w:line="240" w:lineRule="auto"/>
              <w:rPr>
                <w:rFonts w:ascii="Arial" w:eastAsia="Times New Roman" w:hAnsi="Arial" w:cs="Arial"/>
                <w:b/>
                <w:bCs/>
                <w:noProof/>
                <w:color w:val="000000"/>
                <w:sz w:val="20"/>
                <w:szCs w:val="20"/>
                <w:lang w:eastAsia="fr-FR"/>
              </w:rPr>
            </w:pPr>
            <w:r w:rsidRPr="00E803D2">
              <w:rPr>
                <w:rFonts w:ascii="Arial" w:eastAsia="Times New Roman" w:hAnsi="Arial" w:cs="Arial"/>
                <w:b/>
                <w:bCs/>
                <w:noProof/>
                <w:color w:val="000000"/>
                <w:sz w:val="20"/>
                <w:szCs w:val="20"/>
                <w:lang w:eastAsia="fr-FR"/>
              </w:rPr>
              <w:t>age-sex class</w:t>
            </w:r>
          </w:p>
        </w:tc>
        <w:tc>
          <w:tcPr>
            <w:tcW w:w="3298" w:type="dxa"/>
            <w:shd w:val="clear" w:color="auto" w:fill="auto"/>
            <w:noWrap/>
            <w:vAlign w:val="center"/>
            <w:hideMark/>
          </w:tcPr>
          <w:p w:rsidR="00E803D2" w:rsidRPr="00E803D2" w:rsidRDefault="00E803D2" w:rsidP="00803FA6">
            <w:pPr>
              <w:spacing w:after="0" w:line="240" w:lineRule="auto"/>
              <w:rPr>
                <w:rFonts w:ascii="Arial" w:eastAsia="Times New Roman" w:hAnsi="Arial" w:cs="Arial"/>
                <w:b/>
                <w:bCs/>
                <w:noProof/>
                <w:color w:val="000000"/>
                <w:sz w:val="20"/>
                <w:szCs w:val="20"/>
                <w:lang w:eastAsia="fr-FR"/>
              </w:rPr>
            </w:pPr>
            <w:r w:rsidRPr="00E803D2">
              <w:rPr>
                <w:rFonts w:ascii="Arial" w:eastAsia="Times New Roman" w:hAnsi="Arial" w:cs="Arial"/>
                <w:b/>
                <w:bCs/>
                <w:noProof/>
                <w:color w:val="000000"/>
                <w:sz w:val="20"/>
                <w:szCs w:val="20"/>
                <w:lang w:eastAsia="fr-FR"/>
              </w:rPr>
              <w:t>definition</w:t>
            </w:r>
          </w:p>
        </w:tc>
      </w:tr>
      <w:tr w:rsidR="00E803D2" w:rsidRPr="0084722B" w:rsidTr="00E803D2">
        <w:trPr>
          <w:trHeight w:val="300"/>
        </w:trPr>
        <w:tc>
          <w:tcPr>
            <w:tcW w:w="1800"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Adult male&gt;5 years</w:t>
            </w:r>
          </w:p>
        </w:tc>
        <w:tc>
          <w:tcPr>
            <w:tcW w:w="3298"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full body size; fully developed testicles</w:t>
            </w:r>
          </w:p>
        </w:tc>
      </w:tr>
      <w:tr w:rsidR="00E803D2" w:rsidRPr="0084722B" w:rsidTr="00E803D2">
        <w:trPr>
          <w:trHeight w:val="300"/>
        </w:trPr>
        <w:tc>
          <w:tcPr>
            <w:tcW w:w="1800"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Adult female &gt;5 years</w:t>
            </w:r>
          </w:p>
        </w:tc>
        <w:tc>
          <w:tcPr>
            <w:tcW w:w="3298"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full body size; differentiated from males at a distance by the appearance of genitals and/ or presence of elongated nipples</w:t>
            </w:r>
          </w:p>
        </w:tc>
      </w:tr>
      <w:tr w:rsidR="00E803D2" w:rsidRPr="0084722B" w:rsidTr="00E803D2">
        <w:trPr>
          <w:trHeight w:val="300"/>
        </w:trPr>
        <w:tc>
          <w:tcPr>
            <w:tcW w:w="1800"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Unknown adults &gt;5 years</w:t>
            </w:r>
          </w:p>
        </w:tc>
        <w:tc>
          <w:tcPr>
            <w:tcW w:w="3298"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Adults of unidentified sex; full body size</w:t>
            </w:r>
          </w:p>
        </w:tc>
      </w:tr>
      <w:tr w:rsidR="00E803D2" w:rsidRPr="0084722B" w:rsidTr="00E803D2">
        <w:trPr>
          <w:trHeight w:val="300"/>
        </w:trPr>
        <w:tc>
          <w:tcPr>
            <w:tcW w:w="1800"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sub-adults&gt;3-5 years old and juveniles &gt;1-3 years old</w:t>
            </w:r>
          </w:p>
        </w:tc>
        <w:tc>
          <w:tcPr>
            <w:tcW w:w="3298"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Blonde in color; slender body; smaller than full body size</w:t>
            </w:r>
          </w:p>
        </w:tc>
      </w:tr>
      <w:tr w:rsidR="00E803D2" w:rsidRPr="0084722B" w:rsidTr="00E803D2">
        <w:trPr>
          <w:trHeight w:val="300"/>
        </w:trPr>
        <w:tc>
          <w:tcPr>
            <w:tcW w:w="1800"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Infant(6 month - 1 years)</w:t>
            </w:r>
          </w:p>
        </w:tc>
        <w:tc>
          <w:tcPr>
            <w:tcW w:w="3298"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small size; between 20-50 cm</w:t>
            </w:r>
          </w:p>
        </w:tc>
      </w:tr>
      <w:tr w:rsidR="00E803D2" w:rsidRPr="0084722B" w:rsidTr="00E803D2">
        <w:trPr>
          <w:trHeight w:val="330"/>
        </w:trPr>
        <w:tc>
          <w:tcPr>
            <w:tcW w:w="1800" w:type="dxa"/>
            <w:shd w:val="clear" w:color="auto" w:fill="auto"/>
            <w:noWrap/>
            <w:vAlign w:val="center"/>
            <w:hideMark/>
          </w:tcPr>
          <w:p w:rsidR="00E803D2" w:rsidRPr="0084722B" w:rsidRDefault="00E803D2" w:rsidP="00803FA6">
            <w:pPr>
              <w:spacing w:after="0" w:line="240" w:lineRule="auto"/>
              <w:rPr>
                <w:rFonts w:ascii="Arial" w:eastAsia="Times New Roman" w:hAnsi="Arial" w:cs="Arial"/>
                <w:noProof/>
                <w:color w:val="000000"/>
                <w:sz w:val="20"/>
                <w:szCs w:val="20"/>
                <w:lang w:eastAsia="fr-FR"/>
              </w:rPr>
            </w:pPr>
            <w:r w:rsidRPr="0084722B">
              <w:rPr>
                <w:rFonts w:ascii="Arial" w:eastAsia="Times New Roman" w:hAnsi="Arial" w:cs="Arial"/>
                <w:noProof/>
                <w:color w:val="000000"/>
                <w:sz w:val="20"/>
                <w:szCs w:val="20"/>
                <w:lang w:eastAsia="fr-FR"/>
              </w:rPr>
              <w:t>Babies (between 0-6 month)</w:t>
            </w:r>
          </w:p>
        </w:tc>
        <w:tc>
          <w:tcPr>
            <w:tcW w:w="3298" w:type="dxa"/>
            <w:shd w:val="clear" w:color="auto" w:fill="auto"/>
            <w:noWrap/>
            <w:vAlign w:val="center"/>
            <w:hideMark/>
          </w:tcPr>
          <w:p w:rsidR="00E803D2" w:rsidRPr="0084722B" w:rsidRDefault="00E803D2" w:rsidP="00803FA6">
            <w:pPr>
              <w:keepNext/>
              <w:spacing w:after="0" w:line="240" w:lineRule="auto"/>
              <w:outlineLvl w:val="0"/>
              <w:rPr>
                <w:rFonts w:ascii="Arial" w:eastAsia="Times New Roman" w:hAnsi="Arial" w:cs="Arial"/>
                <w:noProof/>
                <w:color w:val="000000"/>
                <w:sz w:val="20"/>
                <w:szCs w:val="20"/>
                <w:lang w:val="fr-FR" w:eastAsia="fr-FR"/>
              </w:rPr>
            </w:pPr>
            <w:r w:rsidRPr="0084722B">
              <w:rPr>
                <w:rFonts w:ascii="Arial" w:eastAsia="Times New Roman" w:hAnsi="Arial" w:cs="Arial"/>
                <w:noProof/>
                <w:color w:val="000000"/>
                <w:sz w:val="20"/>
                <w:szCs w:val="20"/>
                <w:lang w:val="fr-FR" w:eastAsia="fr-FR"/>
              </w:rPr>
              <w:t>les nouveau-nés ont des poils noirs (-20cm)</w:t>
            </w:r>
          </w:p>
        </w:tc>
      </w:tr>
    </w:tbl>
    <w:p w:rsidR="00E803D2" w:rsidRDefault="00E803D2" w:rsidP="00AB3A42">
      <w:pPr>
        <w:tabs>
          <w:tab w:val="left" w:pos="2354"/>
        </w:tabs>
        <w:spacing w:after="0" w:line="240" w:lineRule="auto"/>
        <w:jc w:val="both"/>
        <w:rPr>
          <w:rFonts w:ascii="Arial" w:hAnsi="Arial" w:cs="Arial"/>
          <w:noProof/>
          <w:sz w:val="20"/>
          <w:szCs w:val="20"/>
        </w:rPr>
      </w:pPr>
    </w:p>
    <w:p w:rsidR="00AB3A42" w:rsidRPr="0084722B" w:rsidRDefault="00AB3A42" w:rsidP="00AB3A42">
      <w:pPr>
        <w:tabs>
          <w:tab w:val="left" w:pos="2354"/>
        </w:tabs>
        <w:spacing w:after="0" w:line="240" w:lineRule="auto"/>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 xml:space="preserve">The groups of Barbary macaques were studied in five following sites: 1) Mdaoud (33°44’37 "N; -4, 11 ' 54 ° W). Rocky lawns dominate the stratum of Chamephytes under green oak and Aleppo pine (endemic) and maritime pines </w:t>
      </w:r>
      <w:r w:rsidRPr="0084722B">
        <w:rPr>
          <w:rFonts w:ascii="Arial" w:hAnsi="Arial" w:cs="Arial"/>
          <w:noProof/>
          <w:sz w:val="20"/>
          <w:szCs w:val="20"/>
        </w:rPr>
        <w:lastRenderedPageBreak/>
        <w:t>(reforested). 2) Karya (33 ° 41'4.15 "N; - 4 ° 13'11.88" W), a forest of green oak and red juniper (east of Tamgilt) (</w:t>
      </w:r>
      <w:r w:rsidRPr="0084722B">
        <w:rPr>
          <w:rFonts w:ascii="Arial" w:hAnsi="Arial" w:cs="Arial"/>
          <w:i/>
          <w:iCs/>
          <w:noProof/>
          <w:sz w:val="20"/>
          <w:szCs w:val="20"/>
        </w:rPr>
        <w:t>Juniperus oxycedrus</w:t>
      </w:r>
      <w:r w:rsidRPr="0084722B">
        <w:rPr>
          <w:rFonts w:ascii="Arial" w:hAnsi="Arial" w:cs="Arial"/>
          <w:noProof/>
          <w:sz w:val="20"/>
          <w:szCs w:val="20"/>
        </w:rPr>
        <w:t>). 3) Tamgilt (33 ° 35'40.15 "N; 4 ° 1'28.21" W) brushwood of juniper and Aleppo pine (</w:t>
      </w:r>
      <w:r w:rsidRPr="0084722B">
        <w:rPr>
          <w:rFonts w:ascii="Arial" w:hAnsi="Arial" w:cs="Arial"/>
          <w:i/>
          <w:iCs/>
          <w:noProof/>
          <w:sz w:val="20"/>
          <w:szCs w:val="20"/>
        </w:rPr>
        <w:t>Pinus halepensis</w:t>
      </w:r>
      <w:r w:rsidRPr="0084722B">
        <w:rPr>
          <w:rFonts w:ascii="Arial" w:hAnsi="Arial" w:cs="Arial"/>
          <w:noProof/>
          <w:sz w:val="20"/>
          <w:szCs w:val="20"/>
        </w:rPr>
        <w:t>). 4) (Beni Bou-Illoul) in Tanemilt (33 ° 46'32 "N; 4 ° 12'57" W) Cedar forest (</w:t>
      </w:r>
      <w:r w:rsidRPr="0084722B">
        <w:rPr>
          <w:rFonts w:ascii="Arial" w:hAnsi="Arial" w:cs="Arial"/>
          <w:i/>
          <w:iCs/>
          <w:noProof/>
          <w:sz w:val="20"/>
          <w:szCs w:val="20"/>
        </w:rPr>
        <w:t>Cedrus atlantica</w:t>
      </w:r>
      <w:r w:rsidRPr="0084722B">
        <w:rPr>
          <w:rFonts w:ascii="Arial" w:hAnsi="Arial" w:cs="Arial"/>
          <w:noProof/>
          <w:sz w:val="20"/>
          <w:szCs w:val="20"/>
        </w:rPr>
        <w:t xml:space="preserve">). </w:t>
      </w:r>
      <w:r w:rsidR="00E803D2">
        <w:rPr>
          <w:rFonts w:ascii="Arial" w:hAnsi="Arial" w:cs="Arial"/>
          <w:noProof/>
          <w:sz w:val="20"/>
          <w:szCs w:val="20"/>
        </w:rPr>
        <w:t>5) Taffert (33 °39'55 "N;-4°11'40"</w:t>
      </w:r>
      <w:r w:rsidRPr="0084722B">
        <w:rPr>
          <w:rFonts w:ascii="Arial" w:hAnsi="Arial" w:cs="Arial"/>
          <w:noProof/>
          <w:sz w:val="20"/>
          <w:szCs w:val="20"/>
        </w:rPr>
        <w:t>W) Cedar forest (</w:t>
      </w:r>
      <w:r w:rsidRPr="0084722B">
        <w:rPr>
          <w:rFonts w:ascii="Arial" w:hAnsi="Arial" w:cs="Arial"/>
          <w:i/>
          <w:iCs/>
          <w:noProof/>
          <w:sz w:val="20"/>
          <w:szCs w:val="20"/>
        </w:rPr>
        <w:t>Cedrus atlantica</w:t>
      </w:r>
      <w:r w:rsidRPr="0084722B">
        <w:rPr>
          <w:rFonts w:ascii="Arial" w:hAnsi="Arial" w:cs="Arial"/>
          <w:noProof/>
          <w:sz w:val="20"/>
          <w:szCs w:val="20"/>
        </w:rPr>
        <w:t>).</w:t>
      </w:r>
      <w:r w:rsidR="00E803D2">
        <w:rPr>
          <w:rFonts w:ascii="Arial" w:hAnsi="Arial" w:cs="Arial"/>
          <w:noProof/>
          <w:sz w:val="20"/>
          <w:szCs w:val="20"/>
        </w:rPr>
        <w:t xml:space="preserve"> </w:t>
      </w:r>
      <w:r w:rsidRPr="0084722B">
        <w:rPr>
          <w:rFonts w:ascii="Arial" w:hAnsi="Arial" w:cs="Arial"/>
          <w:noProof/>
          <w:sz w:val="20"/>
          <w:szCs w:val="20"/>
        </w:rPr>
        <w:t>The latter two sites constitute 75% of the site of Biological and Ecological Interest of Bou Iblane 2 (including the Tanemilt site), while the Taffert site constitutes 100% of the site of Biological and Ecological Interest of Taffert (</w:t>
      </w:r>
      <w:r w:rsidRPr="0084722B">
        <w:rPr>
          <w:rFonts w:ascii="Arial" w:hAnsi="Arial" w:cs="Arial"/>
          <w:sz w:val="20"/>
          <w:szCs w:val="20"/>
        </w:rPr>
        <w:fldChar w:fldCharType="begin"/>
      </w:r>
      <w:r w:rsidRPr="0084722B">
        <w:rPr>
          <w:rFonts w:ascii="Arial" w:hAnsi="Arial" w:cs="Arial"/>
          <w:sz w:val="20"/>
          <w:szCs w:val="20"/>
        </w:rPr>
        <w:instrText xml:space="preserve"> REF _Ref493100921 \h  \* MERGEFORMAT </w:instrText>
      </w:r>
      <w:r w:rsidRPr="0084722B">
        <w:rPr>
          <w:rFonts w:ascii="Arial" w:hAnsi="Arial" w:cs="Arial"/>
          <w:sz w:val="20"/>
          <w:szCs w:val="20"/>
        </w:rPr>
      </w:r>
      <w:r w:rsidRPr="0084722B">
        <w:rPr>
          <w:rFonts w:ascii="Arial" w:hAnsi="Arial" w:cs="Arial"/>
          <w:sz w:val="20"/>
          <w:szCs w:val="20"/>
        </w:rPr>
        <w:fldChar w:fldCharType="separate"/>
      </w:r>
      <w:r w:rsidRPr="0084722B">
        <w:rPr>
          <w:rFonts w:ascii="Arial" w:hAnsi="Arial" w:cs="Arial"/>
          <w:b/>
          <w:bCs/>
          <w:noProof/>
          <w:color w:val="000000"/>
          <w:sz w:val="20"/>
          <w:szCs w:val="20"/>
        </w:rPr>
        <w:t>Fig. 2</w:t>
      </w:r>
      <w:r w:rsidRPr="0084722B">
        <w:rPr>
          <w:rFonts w:ascii="Arial" w:hAnsi="Arial" w:cs="Arial"/>
          <w:sz w:val="20"/>
          <w:szCs w:val="20"/>
        </w:rPr>
        <w:fldChar w:fldCharType="end"/>
      </w:r>
      <w:r w:rsidRPr="0084722B">
        <w:rPr>
          <w:rFonts w:ascii="Arial" w:hAnsi="Arial" w:cs="Arial"/>
          <w:noProof/>
          <w:sz w:val="20"/>
          <w:szCs w:val="20"/>
        </w:rPr>
        <w:t>), as it lies outside Bou Iblane 2.</w:t>
      </w:r>
    </w:p>
    <w:p w:rsidR="00E803D2" w:rsidRDefault="00E803D2" w:rsidP="00AB3A42">
      <w:pPr>
        <w:tabs>
          <w:tab w:val="left" w:pos="2354"/>
        </w:tabs>
        <w:spacing w:after="0" w:line="240" w:lineRule="auto"/>
        <w:jc w:val="both"/>
        <w:rPr>
          <w:rFonts w:ascii="Arial" w:hAnsi="Arial" w:cs="Arial"/>
          <w:noProof/>
          <w:sz w:val="20"/>
          <w:szCs w:val="20"/>
        </w:rPr>
      </w:pPr>
    </w:p>
    <w:p w:rsidR="00AB3A42" w:rsidRDefault="00E803D2" w:rsidP="00AB3A42">
      <w:pPr>
        <w:tabs>
          <w:tab w:val="left" w:pos="2354"/>
        </w:tabs>
        <w:spacing w:after="0" w:line="240" w:lineRule="auto"/>
        <w:jc w:val="both"/>
        <w:rPr>
          <w:rFonts w:ascii="Arial" w:hAnsi="Arial" w:cs="Arial"/>
          <w:noProof/>
          <w:sz w:val="20"/>
          <w:szCs w:val="20"/>
        </w:rPr>
      </w:pPr>
      <w:r>
        <w:rPr>
          <w:rFonts w:ascii="Arial" w:hAnsi="Arial" w:cs="Arial"/>
          <w:noProof/>
          <w:sz w:val="20"/>
          <w:szCs w:val="20"/>
        </w:rPr>
        <w:t xml:space="preserve">      </w:t>
      </w:r>
      <w:r w:rsidR="00AB3A42" w:rsidRPr="0084722B">
        <w:rPr>
          <w:rFonts w:ascii="Arial" w:hAnsi="Arial" w:cs="Arial"/>
          <w:noProof/>
          <w:sz w:val="20"/>
          <w:szCs w:val="20"/>
        </w:rPr>
        <w:t>Outside Bou Iblane 1 and 2 lie the Mdaoud and Karya sites which are crossed by one river each (Oued Taffert at Karya and Oued ouled Mdaoud). The floodplains of these rivers are characterized by a great abundance of doum (dwarf palm) (</w:t>
      </w:r>
      <w:r w:rsidR="00AB3A42" w:rsidRPr="0084722B">
        <w:rPr>
          <w:rFonts w:ascii="Arial" w:hAnsi="Arial" w:cs="Arial"/>
          <w:i/>
          <w:iCs/>
          <w:noProof/>
          <w:sz w:val="20"/>
          <w:szCs w:val="20"/>
        </w:rPr>
        <w:t>Chamerops humilus</w:t>
      </w:r>
      <w:r w:rsidR="00AB3A42" w:rsidRPr="0084722B">
        <w:rPr>
          <w:rFonts w:ascii="Arial" w:hAnsi="Arial" w:cs="Arial"/>
          <w:noProof/>
          <w:sz w:val="20"/>
          <w:szCs w:val="20"/>
        </w:rPr>
        <w:t>). In these sites, monkey shelter in caves of the precipitous valley walls due to the absence of Atlas cedar. The GPS locations were recorded for all groups sighted.</w:t>
      </w:r>
    </w:p>
    <w:p w:rsidR="00E803D2" w:rsidRPr="0084722B" w:rsidRDefault="00E803D2" w:rsidP="00AB3A42">
      <w:pPr>
        <w:tabs>
          <w:tab w:val="left" w:pos="2354"/>
        </w:tabs>
        <w:spacing w:after="0" w:line="240" w:lineRule="auto"/>
        <w:jc w:val="both"/>
        <w:rPr>
          <w:rFonts w:ascii="Arial" w:hAnsi="Arial" w:cs="Arial"/>
          <w:noProof/>
          <w:sz w:val="20"/>
          <w:szCs w:val="20"/>
        </w:rPr>
      </w:pPr>
    </w:p>
    <w:p w:rsidR="00AB3A42" w:rsidRPr="0084722B" w:rsidRDefault="00AB3A42" w:rsidP="00AB3A42">
      <w:pPr>
        <w:tabs>
          <w:tab w:val="left" w:pos="2354"/>
        </w:tabs>
        <w:spacing w:after="0" w:line="240" w:lineRule="auto"/>
        <w:jc w:val="both"/>
        <w:rPr>
          <w:rStyle w:val="hps"/>
          <w:rFonts w:ascii="Arial" w:hAnsi="Arial" w:cs="Arial"/>
          <w:noProof/>
          <w:color w:val="000000"/>
          <w:sz w:val="20"/>
          <w:szCs w:val="20"/>
        </w:rPr>
      </w:pPr>
      <w:r>
        <w:rPr>
          <w:rFonts w:ascii="Arial" w:hAnsi="Arial" w:cs="Arial"/>
          <w:noProof/>
          <w:sz w:val="20"/>
          <w:szCs w:val="20"/>
        </w:rPr>
        <w:t xml:space="preserve">        </w:t>
      </w:r>
      <w:r w:rsidRPr="0084722B">
        <w:rPr>
          <w:rFonts w:ascii="Arial" w:hAnsi="Arial" w:cs="Arial"/>
          <w:noProof/>
          <w:sz w:val="20"/>
          <w:szCs w:val="20"/>
        </w:rPr>
        <w:t xml:space="preserve">Although the importance of the different threats to the monkeys is variable depending on the region considered, human pressure, habitat degradation and loss are identified as the main causes of the decline of this species (Conservation Action Plan for the Barbary Macaque in Morocco, 2012). </w:t>
      </w:r>
      <w:r w:rsidRPr="0084722B">
        <w:rPr>
          <w:rFonts w:ascii="Arial" w:hAnsi="Arial" w:cs="Arial"/>
          <w:noProof/>
          <w:color w:val="000000"/>
          <w:sz w:val="20"/>
          <w:szCs w:val="20"/>
        </w:rPr>
        <w:t>The effect of the three anthropogenic factors (poaching, grazing, and tourism) and habitat degradation has an effect on the population density of the Barbary macaques in Eastern Middle Atlas.</w:t>
      </w:r>
      <w:r w:rsidRPr="0084722B">
        <w:rPr>
          <w:rFonts w:ascii="Arial" w:hAnsi="Arial" w:cs="Arial"/>
          <w:noProof/>
          <w:sz w:val="20"/>
          <w:szCs w:val="20"/>
        </w:rPr>
        <w:t xml:space="preserve"> </w:t>
      </w:r>
      <w:r w:rsidRPr="0084722B">
        <w:rPr>
          <w:rFonts w:ascii="Arial" w:hAnsi="Arial" w:cs="Arial"/>
          <w:noProof/>
          <w:color w:val="000000"/>
          <w:sz w:val="20"/>
          <w:szCs w:val="20"/>
        </w:rPr>
        <w:t>The grazing was measured by an ordinary scale, noting; 0: forest-rich woodland and no sign of goat grazing, bush plants, and turf present; 1: poor undergrowth in the forest, most shrubs modificated by grazing with most herbs removed 2: no presence of grass with the presence of livestock debris. This means the presence of a high grazed route. The degradation of the forest was measured by an ordinary scale, noting; 0: no trace of cutting trees and trees are not sick; 1: there are traces of cutting the trees and the trees are not very sick.The type of forest was measured on an ordinary scale: 2, all cedars or all oak; 1, cedar mixed with oak or oak mixed with another tree; 0.5, rare cedars or rare oak; (Mehlman 1989).</w:t>
      </w:r>
      <w:r w:rsidRPr="0084722B">
        <w:rPr>
          <w:rFonts w:ascii="Arial" w:hAnsi="Arial" w:cs="Arial"/>
          <w:noProof/>
          <w:sz w:val="20"/>
          <w:szCs w:val="20"/>
        </w:rPr>
        <w:t xml:space="preserve"> For tourism, data were collected by the "scan sampling" method (Altmann J.1974), which collects on the presence of the tourist. Noting by; 1: presence of tourists close to the monkey group (distance ≤ 100 m); 0: absence of tourists. For poaching, the data were collected on an additive scale in the form of a questionnaire targeting indigenous peoples and forest administrations. These questionnaires were measured on an additive scale; 0: no poaching; 1: last poaching of juveniles in more than one year; 2: One or more poaching has been detected in less than one year. </w:t>
      </w:r>
      <w:r w:rsidRPr="0084722B">
        <w:rPr>
          <w:rStyle w:val="hps"/>
          <w:rFonts w:ascii="Arial" w:hAnsi="Arial" w:cs="Arial"/>
          <w:noProof/>
          <w:color w:val="000000"/>
          <w:sz w:val="20"/>
          <w:szCs w:val="20"/>
        </w:rPr>
        <w:t>Between January 2014 and June 2015, the 325 days (3250 hours including 10 hours per census day) we identified and counted each group based on the morphological characteristics described by Ménard in 1985 and 1993 (Ménard N. et al 1985a, 1993a).</w:t>
      </w:r>
    </w:p>
    <w:p w:rsidR="00AB3A42" w:rsidRDefault="00AB3A42" w:rsidP="00AB3A42">
      <w:pPr>
        <w:spacing w:after="0" w:line="240" w:lineRule="auto"/>
        <w:rPr>
          <w:rStyle w:val="hps"/>
          <w:rFonts w:ascii="Arial" w:hAnsi="Arial" w:cs="Arial"/>
          <w:noProof/>
          <w:color w:val="000000"/>
          <w:sz w:val="20"/>
          <w:szCs w:val="20"/>
        </w:rPr>
      </w:pPr>
    </w:p>
    <w:p w:rsidR="00FD262F" w:rsidRDefault="00AB3A42" w:rsidP="00AB3A42">
      <w:pPr>
        <w:spacing w:after="0" w:line="240" w:lineRule="auto"/>
        <w:jc w:val="both"/>
        <w:rPr>
          <w:rStyle w:val="hps"/>
          <w:rFonts w:ascii="Arial" w:hAnsi="Arial" w:cs="Arial"/>
          <w:noProof/>
          <w:color w:val="000000"/>
          <w:sz w:val="20"/>
          <w:szCs w:val="20"/>
        </w:rPr>
      </w:pPr>
      <w:r>
        <w:rPr>
          <w:rStyle w:val="hps"/>
          <w:rFonts w:ascii="Arial" w:hAnsi="Arial" w:cs="Arial"/>
          <w:noProof/>
          <w:color w:val="000000"/>
          <w:sz w:val="20"/>
          <w:szCs w:val="20"/>
        </w:rPr>
        <w:t xml:space="preserve">       </w:t>
      </w:r>
      <w:r w:rsidRPr="0084722B">
        <w:rPr>
          <w:rStyle w:val="hps"/>
          <w:rFonts w:ascii="Arial" w:hAnsi="Arial" w:cs="Arial"/>
          <w:noProof/>
          <w:color w:val="000000"/>
          <w:sz w:val="20"/>
          <w:szCs w:val="20"/>
        </w:rPr>
        <w:t xml:space="preserve">When the groups crossed an open area like a paved road or clearing, we recorded the number and the group’s composition. We distinguished six age-sex categories. </w:t>
      </w:r>
    </w:p>
    <w:p w:rsidR="00AB3A42" w:rsidRPr="0084722B" w:rsidRDefault="00FD262F" w:rsidP="00AB3A42">
      <w:pPr>
        <w:spacing w:after="0" w:line="240" w:lineRule="auto"/>
        <w:jc w:val="both"/>
        <w:rPr>
          <w:rStyle w:val="hps"/>
          <w:rFonts w:ascii="Arial" w:hAnsi="Arial" w:cs="Arial"/>
          <w:noProof/>
          <w:sz w:val="20"/>
          <w:szCs w:val="20"/>
        </w:rPr>
      </w:pPr>
      <w:r>
        <w:rPr>
          <w:rFonts w:ascii="Arial" w:hAnsi="Arial" w:cs="Arial"/>
          <w:noProof/>
          <w:color w:val="000000"/>
          <w:sz w:val="20"/>
          <w:szCs w:val="20"/>
          <w:lang w:val="en-IN" w:eastAsia="en-IN" w:bidi="te-IN"/>
        </w:rPr>
        <w:lastRenderedPageBreak/>
        <mc:AlternateContent>
          <mc:Choice Requires="wps">
            <w:drawing>
              <wp:anchor distT="0" distB="0" distL="114300" distR="114300" simplePos="0" relativeHeight="251664384" behindDoc="0" locked="0" layoutInCell="1" allowOverlap="1" wp14:anchorId="5472879F" wp14:editId="48C9C856">
                <wp:simplePos x="0" y="0"/>
                <wp:positionH relativeFrom="column">
                  <wp:align>left</wp:align>
                </wp:positionH>
                <wp:positionV relativeFrom="paragraph">
                  <wp:posOffset>5721477</wp:posOffset>
                </wp:positionV>
                <wp:extent cx="6681216" cy="0"/>
                <wp:effectExtent l="0" t="0" r="24765" b="19050"/>
                <wp:wrapNone/>
                <wp:docPr id="3" name="Straight Connector 3"/>
                <wp:cNvGraphicFramePr/>
                <a:graphic xmlns:a="http://schemas.openxmlformats.org/drawingml/2006/main">
                  <a:graphicData uri="http://schemas.microsoft.com/office/word/2010/wordprocessingShape">
                    <wps:wsp>
                      <wps:cNvCnPr/>
                      <wps:spPr>
                        <a:xfrm>
                          <a:off x="0" y="0"/>
                          <a:ext cx="66812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42768" id="Straight Connector 3" o:spid="_x0000_s1026" style="position:absolute;z-index:251664384;visibility:visible;mso-wrap-style:square;mso-wrap-distance-left:9pt;mso-wrap-distance-top:0;mso-wrap-distance-right:9pt;mso-wrap-distance-bottom:0;mso-position-horizontal:left;mso-position-horizontal-relative:text;mso-position-vertical:absolute;mso-position-vertical-relative:text" from="0,450.5pt" to="526.1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" strokecolor="#5b9bd5 [3204]" strokeweight=".5pt">
                <v:stroke joinstyle="miter"/>
              </v:line>
            </w:pict>
          </mc:Fallback>
        </mc:AlternateContent>
      </w:r>
      <w:r w:rsidRPr="00FD262F">
        <w:rPr>
          <w:rStyle w:val="hps"/>
          <w:rFonts w:ascii="Arial" w:hAnsi="Arial" w:cs="Arial"/>
          <w:noProof/>
          <w:color w:val="000000"/>
          <w:sz w:val="20"/>
          <w:szCs w:val="20"/>
          <w:lang w:val="en-IN" w:eastAsia="en-IN" w:bidi="te-IN"/>
        </w:rPr>
        <mc:AlternateContent>
          <mc:Choice Requires="wps">
            <w:drawing>
              <wp:anchor distT="45720" distB="45720" distL="114300" distR="114300" simplePos="0" relativeHeight="251663360" behindDoc="0" locked="0" layoutInCell="1" allowOverlap="1" wp14:anchorId="4CCE954C" wp14:editId="2C42698A">
                <wp:simplePos x="0" y="0"/>
                <wp:positionH relativeFrom="margin">
                  <wp:align>left</wp:align>
                </wp:positionH>
                <wp:positionV relativeFrom="paragraph">
                  <wp:posOffset>27305</wp:posOffset>
                </wp:positionV>
                <wp:extent cx="6607810" cy="575437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5754624"/>
                        </a:xfrm>
                        <a:prstGeom prst="rect">
                          <a:avLst/>
                        </a:prstGeom>
                        <a:solidFill>
                          <a:srgbClr val="FFFFFF"/>
                        </a:solidFill>
                        <a:ln w="9525">
                          <a:noFill/>
                          <a:miter lim="800000"/>
                          <a:headEnd/>
                          <a:tailEnd/>
                        </a:ln>
                      </wps:spPr>
                      <wps:txbx>
                        <w:txbxContent>
                          <w:p w:rsidR="00FD262F" w:rsidRPr="00FD262F" w:rsidRDefault="00FD262F" w:rsidP="00FD262F">
                            <w:pPr>
                              <w:pStyle w:val="Caption"/>
                              <w:spacing w:after="0"/>
                              <w:rPr>
                                <w:rFonts w:ascii="Arial" w:hAnsi="Arial"/>
                                <w:noProof/>
                                <w:color w:val="000000"/>
                              </w:rPr>
                            </w:pPr>
                            <w:r w:rsidRPr="00FD262F">
                              <w:rPr>
                                <w:rFonts w:ascii="Arial" w:hAnsi="Arial"/>
                                <w:noProof/>
                                <w:color w:val="000000"/>
                              </w:rPr>
                              <w:t xml:space="preserve">Figure </w:t>
                            </w:r>
                            <w:r w:rsidRPr="00FD262F">
                              <w:rPr>
                                <w:rFonts w:ascii="Arial" w:hAnsi="Arial"/>
                                <w:noProof/>
                                <w:color w:val="000000"/>
                              </w:rPr>
                              <w:fldChar w:fldCharType="begin"/>
                            </w:r>
                            <w:r w:rsidRPr="00FD262F">
                              <w:rPr>
                                <w:rFonts w:ascii="Arial" w:hAnsi="Arial"/>
                                <w:noProof/>
                                <w:color w:val="000000"/>
                              </w:rPr>
                              <w:instrText xml:space="preserve"> SEQ Figure \* ARABIC </w:instrText>
                            </w:r>
                            <w:r w:rsidRPr="00FD262F">
                              <w:rPr>
                                <w:rFonts w:ascii="Arial" w:hAnsi="Arial"/>
                                <w:noProof/>
                                <w:color w:val="000000"/>
                              </w:rPr>
                              <w:fldChar w:fldCharType="separate"/>
                            </w:r>
                            <w:r w:rsidRPr="00FD262F">
                              <w:rPr>
                                <w:rFonts w:ascii="Arial" w:hAnsi="Arial"/>
                                <w:noProof/>
                                <w:color w:val="000000"/>
                              </w:rPr>
                              <w:t>1</w:t>
                            </w:r>
                            <w:r w:rsidRPr="00FD262F">
                              <w:rPr>
                                <w:rFonts w:ascii="Arial" w:hAnsi="Arial"/>
                                <w:noProof/>
                                <w:color w:val="000000"/>
                              </w:rPr>
                              <w:fldChar w:fldCharType="end"/>
                            </w:r>
                            <w:r w:rsidRPr="00FD262F">
                              <w:rPr>
                                <w:rFonts w:ascii="Arial" w:hAnsi="Arial"/>
                                <w:noProof/>
                                <w:color w:val="000000"/>
                              </w:rPr>
                              <w:t>.Localisation of the Eastern Middle Atlas in northern Morocco</w:t>
                            </w:r>
                          </w:p>
                          <w:p w:rsidR="00FD262F" w:rsidRDefault="00FD262F" w:rsidP="00FD262F">
                            <w:pPr>
                              <w:jc w:val="center"/>
                            </w:pPr>
                            <w:r w:rsidRPr="00FD262F">
                              <w:rPr>
                                <w:noProof/>
                                <w:lang w:val="en-IN" w:eastAsia="en-IN" w:bidi="te-IN"/>
                              </w:rPr>
                              <w:drawing>
                                <wp:inline distT="0" distB="0" distL="0" distR="0" wp14:anchorId="0E9E44B1" wp14:editId="68BDF9FD">
                                  <wp:extent cx="5586358" cy="5265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658" cy="52706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954C" id="Text Box 2" o:spid="_x0000_s1029" type="#_x0000_t202" style="position:absolute;left:0;text-align:left;margin-left:0;margin-top:2.15pt;width:520.3pt;height:453.1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QJQIAACU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" stroked="f">
                <v:textbox>
                  <w:txbxContent>
                    <w:p w:rsidR="00FD262F" w:rsidRPr="00FD262F" w:rsidRDefault="00FD262F" w:rsidP="00FD262F">
                      <w:pPr>
                        <w:pStyle w:val="Caption"/>
                        <w:spacing w:after="0"/>
                        <w:rPr>
                          <w:rFonts w:ascii="Arial" w:hAnsi="Arial"/>
                          <w:noProof/>
                          <w:color w:val="000000"/>
                        </w:rPr>
                      </w:pPr>
                      <w:r w:rsidRPr="00FD262F">
                        <w:rPr>
                          <w:rFonts w:ascii="Arial" w:hAnsi="Arial"/>
                          <w:noProof/>
                          <w:color w:val="000000"/>
                        </w:rPr>
                        <w:t xml:space="preserve">Figure </w:t>
                      </w:r>
                      <w:r w:rsidRPr="00FD262F">
                        <w:rPr>
                          <w:rFonts w:ascii="Arial" w:hAnsi="Arial"/>
                          <w:noProof/>
                          <w:color w:val="000000"/>
                        </w:rPr>
                        <w:fldChar w:fldCharType="begin"/>
                      </w:r>
                      <w:r w:rsidRPr="00FD262F">
                        <w:rPr>
                          <w:rFonts w:ascii="Arial" w:hAnsi="Arial"/>
                          <w:noProof/>
                          <w:color w:val="000000"/>
                        </w:rPr>
                        <w:instrText xml:space="preserve"> SEQ Figure \* ARABIC </w:instrText>
                      </w:r>
                      <w:r w:rsidRPr="00FD262F">
                        <w:rPr>
                          <w:rFonts w:ascii="Arial" w:hAnsi="Arial"/>
                          <w:noProof/>
                          <w:color w:val="000000"/>
                        </w:rPr>
                        <w:fldChar w:fldCharType="separate"/>
                      </w:r>
                      <w:r w:rsidRPr="00FD262F">
                        <w:rPr>
                          <w:rFonts w:ascii="Arial" w:hAnsi="Arial"/>
                          <w:noProof/>
                          <w:color w:val="000000"/>
                        </w:rPr>
                        <w:t>1</w:t>
                      </w:r>
                      <w:r w:rsidRPr="00FD262F">
                        <w:rPr>
                          <w:rFonts w:ascii="Arial" w:hAnsi="Arial"/>
                          <w:noProof/>
                          <w:color w:val="000000"/>
                        </w:rPr>
                        <w:fldChar w:fldCharType="end"/>
                      </w:r>
                      <w:r w:rsidRPr="00FD262F">
                        <w:rPr>
                          <w:rFonts w:ascii="Arial" w:hAnsi="Arial"/>
                          <w:noProof/>
                          <w:color w:val="000000"/>
                        </w:rPr>
                        <w:t>.Localisation of the Eastern Middle Atlas in northern Morocco</w:t>
                      </w:r>
                    </w:p>
                    <w:p w:rsidR="00FD262F" w:rsidRDefault="00FD262F" w:rsidP="00FD262F">
                      <w:pPr>
                        <w:jc w:val="center"/>
                      </w:pPr>
                      <w:r w:rsidRPr="00FD262F">
                        <w:drawing>
                          <wp:inline distT="0" distB="0" distL="0" distR="0" wp14:anchorId="0E9E44B1" wp14:editId="68BDF9FD">
                            <wp:extent cx="5586358" cy="5265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658" cy="5270641"/>
                                    </a:xfrm>
                                    <a:prstGeom prst="rect">
                                      <a:avLst/>
                                    </a:prstGeom>
                                    <a:noFill/>
                                    <a:ln>
                                      <a:noFill/>
                                    </a:ln>
                                  </pic:spPr>
                                </pic:pic>
                              </a:graphicData>
                            </a:graphic>
                          </wp:inline>
                        </w:drawing>
                      </w:r>
                    </w:p>
                  </w:txbxContent>
                </v:textbox>
                <w10:wrap type="square" anchorx="margin"/>
              </v:shape>
            </w:pict>
          </mc:Fallback>
        </mc:AlternateContent>
      </w:r>
      <w:r w:rsidR="00AB3A42" w:rsidRPr="0084722B">
        <w:rPr>
          <w:rStyle w:val="hps"/>
          <w:rFonts w:ascii="Arial" w:hAnsi="Arial" w:cs="Arial"/>
          <w:noProof/>
          <w:color w:val="000000"/>
          <w:sz w:val="20"/>
          <w:szCs w:val="20"/>
        </w:rPr>
        <w:t>To avoid errors due to the often rapid movement of individual macaques through open spaces, I had to count ten times for each group.Lincoln-Peterson index has been used for to calculate density.</w:t>
      </w:r>
      <w:r w:rsidR="00AB3A42" w:rsidRPr="0084722B">
        <w:rPr>
          <w:rStyle w:val="hps"/>
          <w:rFonts w:ascii="Arial" w:hAnsi="Arial" w:cs="Arial"/>
          <w:noProof/>
          <w:sz w:val="20"/>
          <w:szCs w:val="20"/>
        </w:rPr>
        <w:t xml:space="preserve"> </w:t>
      </w:r>
      <m:oMath>
        <m:r>
          <w:rPr>
            <w:rFonts w:ascii="Cambria Math" w:hAnsi="Cambria Math" w:cs="Times New Roman"/>
            <w:noProof/>
            <w:color w:val="000000"/>
          </w:rPr>
          <m:t>D</m:t>
        </m:r>
        <m:r>
          <w:rPr>
            <w:rFonts w:ascii="Cambria Math" w:hAnsi="Times New Roman" w:cs="Times New Roman"/>
            <w:noProof/>
            <w:color w:val="000000"/>
          </w:rPr>
          <m:t>=</m:t>
        </m:r>
        <m:f>
          <m:fPr>
            <m:type m:val="lin"/>
            <m:ctrlPr>
              <w:rPr>
                <w:rFonts w:ascii="Cambria Math" w:hAnsi="Times New Roman" w:cs="Times New Roman"/>
                <w:i/>
                <w:noProof/>
                <w:color w:val="000000"/>
              </w:rPr>
            </m:ctrlPr>
          </m:fPr>
          <m:num>
            <m:r>
              <w:rPr>
                <w:rFonts w:ascii="Cambria Math" w:hAnsi="Cambria Math" w:cs="Times New Roman"/>
                <w:noProof/>
                <w:color w:val="000000"/>
              </w:rPr>
              <m:t>N</m:t>
            </m:r>
          </m:num>
          <m:den>
            <m:r>
              <w:rPr>
                <w:rFonts w:ascii="Cambria Math" w:hAnsi="Cambria Math" w:cs="Times New Roman"/>
                <w:noProof/>
                <w:color w:val="000000"/>
              </w:rPr>
              <m:t>S</m:t>
            </m:r>
          </m:den>
        </m:f>
      </m:oMath>
      <w:r w:rsidR="00AB3A42" w:rsidRPr="0084722B">
        <w:rPr>
          <w:rStyle w:val="hps"/>
          <w:rFonts w:ascii="Arial" w:eastAsia="Times New Roman" w:hAnsi="Arial" w:cs="Arial"/>
          <w:noProof/>
          <w:color w:val="000000"/>
          <w:sz w:val="20"/>
          <w:szCs w:val="20"/>
        </w:rPr>
        <w:t>;</w:t>
      </w:r>
    </w:p>
    <w:p w:rsidR="00AB3A42" w:rsidRPr="0084722B" w:rsidRDefault="00AB3A42" w:rsidP="00AB3A42">
      <w:pPr>
        <w:spacing w:after="0" w:line="240" w:lineRule="auto"/>
        <w:jc w:val="both"/>
        <w:rPr>
          <w:rStyle w:val="hps"/>
          <w:rFonts w:ascii="Arial" w:hAnsi="Arial" w:cs="Arial"/>
          <w:noProof/>
          <w:color w:val="000000"/>
          <w:sz w:val="20"/>
          <w:szCs w:val="20"/>
        </w:rPr>
      </w:pPr>
      <w:r w:rsidRPr="0084722B">
        <w:rPr>
          <w:rStyle w:val="hps"/>
          <w:rFonts w:ascii="Arial" w:hAnsi="Arial" w:cs="Arial"/>
          <w:noProof/>
          <w:color w:val="000000"/>
          <w:sz w:val="20"/>
          <w:szCs w:val="20"/>
        </w:rPr>
        <w:t>With D is the density of population, N is a total number in the area, S is the land area.</w:t>
      </w:r>
    </w:p>
    <w:p w:rsidR="000B0C16" w:rsidRDefault="000B0C16" w:rsidP="00AB3A42">
      <w:pPr>
        <w:spacing w:after="0" w:line="240" w:lineRule="auto"/>
        <w:jc w:val="both"/>
        <w:rPr>
          <w:rStyle w:val="hps"/>
          <w:rFonts w:ascii="Arial" w:hAnsi="Arial" w:cs="Arial"/>
          <w:noProof/>
          <w:color w:val="000000"/>
          <w:sz w:val="20"/>
          <w:szCs w:val="20"/>
        </w:rPr>
      </w:pPr>
    </w:p>
    <w:p w:rsidR="00AB3A42" w:rsidRDefault="000B0C16" w:rsidP="00AB3A42">
      <w:pPr>
        <w:spacing w:after="0" w:line="240" w:lineRule="auto"/>
        <w:jc w:val="both"/>
        <w:rPr>
          <w:rStyle w:val="hps"/>
          <w:rFonts w:ascii="Arial" w:hAnsi="Arial" w:cs="Arial"/>
          <w:noProof/>
          <w:color w:val="000000"/>
          <w:sz w:val="20"/>
          <w:szCs w:val="20"/>
        </w:rPr>
      </w:pPr>
      <w:r>
        <w:rPr>
          <w:rStyle w:val="hps"/>
          <w:rFonts w:ascii="Arial" w:hAnsi="Arial" w:cs="Arial"/>
          <w:noProof/>
          <w:color w:val="000000"/>
          <w:sz w:val="20"/>
          <w:szCs w:val="20"/>
        </w:rPr>
        <w:t xml:space="preserve">      </w:t>
      </w:r>
      <w:r w:rsidR="00AB3A42" w:rsidRPr="0084722B">
        <w:rPr>
          <w:rStyle w:val="hps"/>
          <w:rFonts w:ascii="Arial" w:hAnsi="Arial" w:cs="Arial"/>
          <w:noProof/>
          <w:color w:val="000000"/>
          <w:sz w:val="20"/>
          <w:szCs w:val="20"/>
        </w:rPr>
        <w:t>We calculated the sex-ratio (male/females) for all mature and young individuals. We calculated also sex ratio of adults and young/adult females. Data collection was based on noninvasive behavioral observation.</w:t>
      </w:r>
    </w:p>
    <w:p w:rsidR="000B0C16" w:rsidRPr="0084722B" w:rsidRDefault="000B0C16" w:rsidP="00AB3A42">
      <w:pPr>
        <w:spacing w:after="0" w:line="240" w:lineRule="auto"/>
        <w:jc w:val="both"/>
        <w:rPr>
          <w:rStyle w:val="hps"/>
          <w:rFonts w:ascii="Arial" w:hAnsi="Arial" w:cs="Arial"/>
          <w:noProof/>
          <w:color w:val="000000"/>
          <w:sz w:val="20"/>
          <w:szCs w:val="20"/>
        </w:rPr>
      </w:pPr>
    </w:p>
    <w:p w:rsidR="00AB3A42" w:rsidRPr="00E803D2" w:rsidRDefault="00AB3A42" w:rsidP="00AB3A42">
      <w:pPr>
        <w:pStyle w:val="Heading1"/>
        <w:spacing w:before="0" w:after="0" w:line="240" w:lineRule="auto"/>
        <w:rPr>
          <w:rFonts w:ascii="Arial" w:hAnsi="Arial" w:cs="Arial"/>
          <w:noProof/>
          <w:color w:val="0070C0"/>
          <w:sz w:val="22"/>
          <w:szCs w:val="22"/>
        </w:rPr>
      </w:pPr>
      <w:r w:rsidRPr="00E803D2">
        <w:rPr>
          <w:rFonts w:ascii="Arial" w:hAnsi="Arial" w:cs="Arial"/>
          <w:noProof/>
          <w:color w:val="0070C0"/>
          <w:sz w:val="22"/>
          <w:szCs w:val="22"/>
        </w:rPr>
        <w:t xml:space="preserve">Statistical </w:t>
      </w:r>
      <w:r w:rsidR="000B0C16" w:rsidRPr="00E803D2">
        <w:rPr>
          <w:rFonts w:ascii="Arial" w:hAnsi="Arial" w:cs="Arial"/>
          <w:noProof/>
          <w:color w:val="0070C0"/>
          <w:sz w:val="22"/>
          <w:szCs w:val="22"/>
        </w:rPr>
        <w:t>Analysis</w:t>
      </w:r>
    </w:p>
    <w:p w:rsidR="000B0C16" w:rsidRPr="000B0C16" w:rsidRDefault="000B0C16" w:rsidP="000B0C16">
      <w:pPr>
        <w:rPr>
          <w:sz w:val="6"/>
          <w:szCs w:val="6"/>
          <w:lang w:val="x-none" w:eastAsia="x-none"/>
        </w:rPr>
      </w:pPr>
    </w:p>
    <w:p w:rsidR="00AB3A42" w:rsidRPr="0084722B" w:rsidRDefault="000B0C16" w:rsidP="000B0C16">
      <w:pPr>
        <w:spacing w:after="0" w:line="240" w:lineRule="auto"/>
        <w:jc w:val="both"/>
        <w:rPr>
          <w:rFonts w:ascii="Arial" w:hAnsi="Arial" w:cs="Arial"/>
          <w:noProof/>
          <w:sz w:val="20"/>
          <w:szCs w:val="20"/>
        </w:rPr>
      </w:pPr>
      <w:r>
        <w:rPr>
          <w:rFonts w:ascii="Arial" w:hAnsi="Arial" w:cs="Arial"/>
          <w:noProof/>
          <w:sz w:val="20"/>
          <w:szCs w:val="20"/>
        </w:rPr>
        <w:t xml:space="preserve">       </w:t>
      </w:r>
      <w:r w:rsidR="00AB3A42" w:rsidRPr="0084722B">
        <w:rPr>
          <w:rFonts w:ascii="Arial" w:hAnsi="Arial" w:cs="Arial"/>
          <w:noProof/>
          <w:sz w:val="20"/>
          <w:szCs w:val="20"/>
        </w:rPr>
        <w:t>The data was analyzed in IBM SPSS 21. Regression analysis was used to compare macaque densities across Karya, Tamgilt, Taffert, and Tanemilt in the Eastern Middle Atlas region.</w:t>
      </w:r>
    </w:p>
    <w:p w:rsidR="00AB3A42" w:rsidRPr="00AB3A42" w:rsidRDefault="00AB3A42" w:rsidP="00AB3A42">
      <w:pPr>
        <w:pStyle w:val="NoSpacing"/>
        <w:rPr>
          <w:rFonts w:ascii="Arial" w:eastAsia="Times New Roman" w:hAnsi="Arial" w:cs="Arial"/>
          <w:noProof/>
          <w:sz w:val="20"/>
          <w:szCs w:val="20"/>
          <w:shd w:val="clear" w:color="auto" w:fill="FFFFFF"/>
        </w:rPr>
      </w:pPr>
      <m:oMathPara>
        <m:oMath>
          <m:r>
            <m:rPr>
              <m:sty m:val="p"/>
            </m:rPr>
            <w:rPr>
              <w:rFonts w:ascii="Cambria Math" w:hAnsi="Cambria Math"/>
              <w:noProof/>
              <w:shd w:val="clear" w:color="auto" w:fill="FFFFFF"/>
            </w:rPr>
            <m:t>yi=</m:t>
          </m:r>
          <m:r>
            <w:rPr>
              <w:rFonts w:ascii="Cambria Math" w:hAnsi="Cambria Math"/>
              <w:noProof/>
              <w:shd w:val="clear" w:color="auto" w:fill="FFFFFF"/>
            </w:rPr>
            <m:t>β</m:t>
          </m:r>
          <m:r>
            <m:rPr>
              <m:sty m:val="p"/>
            </m:rPr>
            <w:rPr>
              <w:rFonts w:ascii="Cambria Math" w:hAnsi="Cambria Math"/>
              <w:noProof/>
              <w:shd w:val="clear" w:color="auto" w:fill="FFFFFF"/>
            </w:rPr>
            <m:t>+βi</m:t>
          </m:r>
          <m:r>
            <w:rPr>
              <w:rFonts w:ascii="Cambria Math" w:hAnsi="Cambria Math"/>
              <w:noProof/>
              <w:shd w:val="clear" w:color="auto" w:fill="FFFFFF"/>
            </w:rPr>
            <m:t>x</m:t>
          </m:r>
          <m:r>
            <m:rPr>
              <m:nor/>
            </m:rPr>
            <w:rPr>
              <w:rFonts w:ascii="Times New Roman"/>
              <w:noProof/>
              <w:shd w:val="clear" w:color="auto" w:fill="FFFFFF"/>
            </w:rPr>
            <m:t>1,i</m:t>
          </m:r>
          <m:r>
            <m:rPr>
              <m:sty m:val="p"/>
            </m:rPr>
            <w:rPr>
              <w:rFonts w:ascii="Cambria Math" w:hAnsi="Cambria Math"/>
              <w:noProof/>
              <w:shd w:val="clear" w:color="auto" w:fill="FFFFFF"/>
            </w:rPr>
            <m:t>+…+βk</m:t>
          </m:r>
          <m:r>
            <w:rPr>
              <w:rFonts w:ascii="Cambria Math" w:hAnsi="Cambria Math"/>
              <w:noProof/>
              <w:shd w:val="clear" w:color="auto" w:fill="FFFFFF"/>
            </w:rPr>
            <m:t>xk</m:t>
          </m:r>
          <m:r>
            <m:rPr>
              <m:sty m:val="p"/>
            </m:rPr>
            <w:rPr>
              <w:rFonts w:ascii="Cambria Math" w:hAnsi="Cambria Math"/>
              <w:noProof/>
              <w:shd w:val="clear" w:color="auto" w:fill="FFFFFF"/>
            </w:rPr>
            <m:t>,</m:t>
          </m:r>
          <m:r>
            <w:rPr>
              <w:rFonts w:ascii="Cambria Math" w:hAnsi="Cambria Math"/>
              <w:noProof/>
              <w:shd w:val="clear" w:color="auto" w:fill="FFFFFF"/>
            </w:rPr>
            <m:t>i</m:t>
          </m:r>
          <m:r>
            <m:rPr>
              <m:sty m:val="p"/>
            </m:rPr>
            <w:rPr>
              <w:rFonts w:ascii="Cambria Math" w:hAnsi="Cambria Math"/>
              <w:noProof/>
              <w:shd w:val="clear" w:color="auto" w:fill="FFFFFF"/>
            </w:rPr>
            <m:t>+</m:t>
          </m:r>
          <m:r>
            <w:rPr>
              <w:rFonts w:ascii="Cambria Math" w:hAnsi="Cambria Math"/>
              <w:noProof/>
              <w:shd w:val="clear" w:color="auto" w:fill="FFFFFF"/>
            </w:rPr>
            <m:t>ϵi</m:t>
          </m:r>
        </m:oMath>
      </m:oMathPara>
    </w:p>
    <w:p w:rsidR="00AB3A42" w:rsidRPr="0084722B" w:rsidRDefault="00AB3A42" w:rsidP="00AB3A42">
      <w:pPr>
        <w:pStyle w:val="NoSpacing"/>
        <w:rPr>
          <w:rFonts w:ascii="Arial" w:hAnsi="Arial" w:cs="Arial"/>
          <w:noProof/>
          <w:sz w:val="20"/>
          <w:szCs w:val="20"/>
        </w:rPr>
      </w:pPr>
      <w:r w:rsidRPr="0084722B">
        <w:rPr>
          <w:rFonts w:ascii="Arial" w:hAnsi="Arial" w:cs="Arial"/>
          <w:noProof/>
          <w:sz w:val="20"/>
          <w:szCs w:val="20"/>
        </w:rPr>
        <w:t xml:space="preserve">With </w:t>
      </w:r>
      <m:oMath>
        <m:r>
          <m:rPr>
            <m:sty m:val="p"/>
          </m:rPr>
          <w:rPr>
            <w:rFonts w:ascii="Cambria Math" w:hAnsi="Times New Roman" w:cs="Times New Roman"/>
            <w:noProof/>
          </w:rPr>
          <m:t>you</m:t>
        </m:r>
      </m:oMath>
      <w:r w:rsidRPr="0084722B">
        <w:rPr>
          <w:rFonts w:ascii="Arial" w:hAnsi="Arial" w:cs="Arial"/>
          <w:noProof/>
          <w:sz w:val="20"/>
          <w:szCs w:val="20"/>
        </w:rPr>
        <w:t>,</w:t>
      </w:r>
      <m:oMath>
        <m:r>
          <m:rPr>
            <m:sty m:val="p"/>
          </m:rPr>
          <w:rPr>
            <w:rFonts w:ascii="Cambria Math" w:hAnsi="Times New Roman" w:cs="Times New Roman"/>
            <w:noProof/>
          </w:rPr>
          <m:t xml:space="preserve"> x</m:t>
        </m:r>
        <m:r>
          <m:rPr>
            <m:nor/>
          </m:rPr>
          <w:rPr>
            <w:rFonts w:ascii="Times New Roman" w:hAnsi="Times New Roman" w:cs="Times New Roman"/>
            <w:noProof/>
          </w:rPr>
          <m:t>1,</m:t>
        </m:r>
        <m:r>
          <m:rPr>
            <m:nor/>
          </m:rPr>
          <w:rPr>
            <w:rFonts w:ascii="Cambria Math" w:hAnsi="Times New Roman" w:cs="Times New Roman"/>
            <w:noProof/>
          </w:rPr>
          <m:t>I</m:t>
        </m:r>
      </m:oMath>
      <w:r w:rsidRPr="0084722B">
        <w:rPr>
          <w:rFonts w:ascii="Arial" w:hAnsi="Arial" w:cs="Arial"/>
          <w:noProof/>
          <w:sz w:val="20"/>
          <w:szCs w:val="20"/>
        </w:rPr>
        <w:t xml:space="preserve"> are fixed, </w:t>
      </w:r>
      <m:oMath>
        <m:r>
          <m:rPr>
            <m:sty m:val="p"/>
          </m:rPr>
          <w:rPr>
            <w:rFonts w:ascii="Cambria Math" w:hAnsi="Cambria Math" w:cs="Times New Roman"/>
            <w:noProof/>
          </w:rPr>
          <m:t>ϵ</m:t>
        </m:r>
        <m:r>
          <m:rPr>
            <m:sty m:val="p"/>
          </m:rPr>
          <w:rPr>
            <w:rFonts w:ascii="Cambria Math" w:hAnsi="Times New Roman" w:cs="Times New Roman"/>
            <w:noProof/>
          </w:rPr>
          <m:t>i</m:t>
        </m:r>
      </m:oMath>
      <w:r w:rsidRPr="0084722B">
        <w:rPr>
          <w:rFonts w:ascii="Arial" w:hAnsi="Arial" w:cs="Arial"/>
          <w:noProof/>
          <w:sz w:val="20"/>
          <w:szCs w:val="20"/>
        </w:rPr>
        <w:t xml:space="preserve"> represents the error.</w:t>
      </w:r>
    </w:p>
    <w:p w:rsidR="00AB3A42" w:rsidRPr="0084722B" w:rsidRDefault="00AB3A42" w:rsidP="00AB3A42">
      <w:pPr>
        <w:pStyle w:val="NoSpacing"/>
        <w:rPr>
          <w:rFonts w:ascii="Arial" w:hAnsi="Arial" w:cs="Arial"/>
          <w:noProof/>
          <w:sz w:val="20"/>
          <w:szCs w:val="20"/>
        </w:rPr>
      </w:pPr>
    </w:p>
    <w:p w:rsidR="00AB3A42" w:rsidRDefault="000B0C16" w:rsidP="000B0C16">
      <w:pPr>
        <w:pStyle w:val="NoSpacing"/>
        <w:jc w:val="both"/>
        <w:rPr>
          <w:rStyle w:val="hps"/>
          <w:rFonts w:ascii="Arial" w:hAnsi="Arial" w:cs="Arial"/>
          <w:noProof/>
          <w:color w:val="000000"/>
          <w:sz w:val="20"/>
          <w:szCs w:val="20"/>
        </w:rPr>
      </w:pPr>
      <w:r>
        <w:rPr>
          <w:rStyle w:val="hps"/>
          <w:rFonts w:ascii="Arial" w:hAnsi="Arial" w:cs="Arial"/>
          <w:noProof/>
          <w:color w:val="000000"/>
          <w:sz w:val="20"/>
          <w:szCs w:val="20"/>
        </w:rPr>
        <w:t xml:space="preserve">       </w:t>
      </w:r>
      <w:r w:rsidR="00AB3A42" w:rsidRPr="0084722B">
        <w:rPr>
          <w:rStyle w:val="hps"/>
          <w:rFonts w:ascii="Arial" w:hAnsi="Arial" w:cs="Arial"/>
          <w:noProof/>
          <w:color w:val="000000"/>
          <w:sz w:val="20"/>
          <w:szCs w:val="20"/>
        </w:rPr>
        <w:t>A non-parametric Mann-Whitney U test was used to compare the home range size and the density of distribution. MANOVA was used to assess the effect of the three anthropogenic factors-poaching, grazing and tourism-and habitat degradation on the population density of the Barbary macaques in Eastern Middle Atlas.</w:t>
      </w:r>
    </w:p>
    <w:p w:rsidR="00FD262F" w:rsidRPr="0084722B" w:rsidRDefault="00FD262F" w:rsidP="000B0C16">
      <w:pPr>
        <w:pStyle w:val="NoSpacing"/>
        <w:jc w:val="both"/>
        <w:rPr>
          <w:rFonts w:ascii="Arial" w:hAnsi="Arial" w:cs="Arial"/>
          <w:noProof/>
          <w:color w:val="000000"/>
          <w:sz w:val="20"/>
          <w:szCs w:val="20"/>
        </w:rPr>
      </w:pPr>
    </w:p>
    <w:p w:rsidR="003D3D71" w:rsidRDefault="003D3D71" w:rsidP="003D3D71">
      <w:pPr>
        <w:spacing w:after="0" w:line="240" w:lineRule="auto"/>
        <w:jc w:val="center"/>
        <w:rPr>
          <w:rFonts w:ascii="Impact" w:eastAsia="Times New Roman" w:hAnsi="Impact"/>
          <w:bCs/>
          <w:iCs/>
          <w:color w:val="002060"/>
          <w:sz w:val="28"/>
          <w:szCs w:val="20"/>
          <w:lang w:eastAsia="x-none"/>
        </w:rPr>
      </w:pPr>
      <w:r>
        <w:rPr>
          <w:rFonts w:ascii="Impact" w:eastAsia="Times New Roman" w:hAnsi="Impact"/>
          <w:bCs/>
          <w:iCs/>
          <w:color w:val="002060"/>
          <w:sz w:val="28"/>
          <w:szCs w:val="20"/>
          <w:lang w:eastAsia="x-none"/>
        </w:rPr>
        <w:t xml:space="preserve">RESULTS </w:t>
      </w:r>
    </w:p>
    <w:p w:rsidR="003D3D71" w:rsidRPr="003D3D71" w:rsidRDefault="003D3D71" w:rsidP="003D3D71">
      <w:pPr>
        <w:spacing w:after="0" w:line="240" w:lineRule="auto"/>
        <w:jc w:val="center"/>
        <w:rPr>
          <w:rFonts w:ascii="Impact" w:eastAsia="Times New Roman" w:hAnsi="Impact"/>
          <w:bCs/>
          <w:iCs/>
          <w:color w:val="002060"/>
          <w:sz w:val="18"/>
          <w:szCs w:val="12"/>
          <w:lang w:eastAsia="x-none"/>
        </w:rPr>
      </w:pPr>
    </w:p>
    <w:p w:rsidR="000B0C16" w:rsidRPr="0084722B" w:rsidRDefault="000B0C16" w:rsidP="000B0C16">
      <w:pPr>
        <w:pStyle w:val="NoSpacing"/>
        <w:jc w:val="both"/>
        <w:rPr>
          <w:rStyle w:val="hps"/>
          <w:rFonts w:ascii="Arial" w:hAnsi="Arial" w:cs="Arial"/>
          <w:noProof/>
          <w:color w:val="000000"/>
          <w:sz w:val="20"/>
          <w:szCs w:val="20"/>
        </w:rPr>
      </w:pPr>
      <w:r>
        <w:rPr>
          <w:rFonts w:ascii="Arial" w:hAnsi="Arial" w:cs="Arial"/>
          <w:bCs/>
          <w:iCs/>
          <w:sz w:val="20"/>
          <w:szCs w:val="20"/>
          <w:lang w:bidi="ar-EG"/>
        </w:rPr>
        <w:t xml:space="preserve">         </w:t>
      </w:r>
      <w:r w:rsidRPr="0084722B">
        <w:rPr>
          <w:rStyle w:val="hps"/>
          <w:rFonts w:ascii="Arial" w:hAnsi="Arial" w:cs="Arial"/>
          <w:noProof/>
          <w:color w:val="000000"/>
          <w:sz w:val="20"/>
          <w:szCs w:val="20"/>
        </w:rPr>
        <w:t>The composition and most complete numbers of each group taken during the survey period are detailed in Appendix A. The size of the macaque groups in this study varied from 16 to 73 individuals (20 groups = 831 individuals) with an average size of 41.55 individuals (</w:t>
      </w:r>
      <w:r w:rsidRPr="0084722B">
        <w:rPr>
          <w:rFonts w:ascii="Arial" w:hAnsi="Arial" w:cs="Arial"/>
          <w:sz w:val="20"/>
          <w:szCs w:val="20"/>
        </w:rPr>
        <w:fldChar w:fldCharType="begin"/>
      </w:r>
      <w:r w:rsidRPr="0084722B">
        <w:rPr>
          <w:rFonts w:ascii="Arial" w:hAnsi="Arial" w:cs="Arial"/>
          <w:sz w:val="20"/>
          <w:szCs w:val="20"/>
        </w:rPr>
        <w:instrText xml:space="preserve"> REF _Ref493100980 \h  \* MERGEFORMAT </w:instrText>
      </w:r>
      <w:r w:rsidRPr="0084722B">
        <w:rPr>
          <w:rFonts w:ascii="Arial" w:hAnsi="Arial" w:cs="Arial"/>
          <w:sz w:val="20"/>
          <w:szCs w:val="20"/>
        </w:rPr>
      </w:r>
      <w:r w:rsidRPr="0084722B">
        <w:rPr>
          <w:rFonts w:ascii="Arial" w:hAnsi="Arial" w:cs="Arial"/>
          <w:sz w:val="20"/>
          <w:szCs w:val="20"/>
        </w:rPr>
        <w:fldChar w:fldCharType="separate"/>
      </w:r>
      <w:r w:rsidRPr="0084722B">
        <w:rPr>
          <w:rFonts w:ascii="Arial" w:hAnsi="Arial" w:cs="Arial"/>
          <w:b/>
          <w:bCs/>
          <w:noProof/>
          <w:color w:val="000000"/>
          <w:sz w:val="20"/>
          <w:szCs w:val="20"/>
        </w:rPr>
        <w:t xml:space="preserve">Fig. </w:t>
      </w:r>
      <w:r w:rsidRPr="0084722B">
        <w:rPr>
          <w:rFonts w:ascii="Arial" w:hAnsi="Arial" w:cs="Arial"/>
          <w:sz w:val="20"/>
          <w:szCs w:val="20"/>
        </w:rPr>
        <w:fldChar w:fldCharType="end"/>
      </w:r>
      <w:r w:rsidRPr="0084722B">
        <w:rPr>
          <w:rFonts w:ascii="Arial" w:hAnsi="Arial" w:cs="Arial"/>
          <w:sz w:val="20"/>
          <w:szCs w:val="20"/>
        </w:rPr>
        <w:t>3</w:t>
      </w:r>
      <w:r w:rsidRPr="0084722B">
        <w:rPr>
          <w:rStyle w:val="hps"/>
          <w:rFonts w:ascii="Arial" w:hAnsi="Arial" w:cs="Arial"/>
          <w:noProof/>
          <w:color w:val="000000"/>
          <w:sz w:val="20"/>
          <w:szCs w:val="20"/>
        </w:rPr>
        <w:t>). Due to the rapid movement of group members, we were unable to identify the sex of some adults. Of those recorded, the average overall adult sex ratio was almost 1: 1.1.06.</w:t>
      </w:r>
    </w:p>
    <w:p w:rsidR="000B0C16" w:rsidRDefault="000B0C16" w:rsidP="000B0C16">
      <w:pPr>
        <w:spacing w:after="0" w:line="240" w:lineRule="auto"/>
        <w:jc w:val="both"/>
        <w:rPr>
          <w:rFonts w:ascii="Arial" w:hAnsi="Arial" w:cs="Arial"/>
          <w:sz w:val="20"/>
          <w:szCs w:val="20"/>
        </w:rPr>
      </w:pPr>
    </w:p>
    <w:p w:rsidR="000B0C16" w:rsidRDefault="000B0C16" w:rsidP="00FB0950">
      <w:pPr>
        <w:spacing w:after="0" w:line="240" w:lineRule="auto"/>
        <w:jc w:val="center"/>
        <w:rPr>
          <w:rFonts w:ascii="Arial" w:hAnsi="Arial" w:cs="Arial"/>
          <w:bCs/>
          <w:iCs/>
          <w:sz w:val="20"/>
          <w:szCs w:val="20"/>
          <w:lang w:bidi="ar-EG"/>
        </w:rPr>
      </w:pPr>
      <w:r>
        <w:rPr>
          <w:rFonts w:ascii="Impact" w:eastAsia="Times New Roman" w:hAnsi="Impact"/>
          <w:bCs/>
          <w:iCs/>
          <w:color w:val="002060"/>
          <w:sz w:val="28"/>
          <w:szCs w:val="20"/>
          <w:lang w:eastAsia="x-none"/>
        </w:rPr>
        <w:t>DISCUSSION</w:t>
      </w:r>
    </w:p>
    <w:p w:rsidR="000B0C16" w:rsidRDefault="000B0C16" w:rsidP="000B0C16">
      <w:pPr>
        <w:spacing w:after="0" w:line="240" w:lineRule="auto"/>
        <w:jc w:val="both"/>
        <w:rPr>
          <w:rFonts w:ascii="Arial" w:hAnsi="Arial" w:cs="Arial"/>
          <w:bCs/>
          <w:iCs/>
          <w:sz w:val="20"/>
          <w:szCs w:val="20"/>
          <w:lang w:bidi="ar-EG"/>
        </w:rPr>
      </w:pPr>
    </w:p>
    <w:p w:rsidR="000B0C16" w:rsidRDefault="000B0C16" w:rsidP="000B0C16">
      <w:pPr>
        <w:spacing w:after="0" w:line="240" w:lineRule="auto"/>
        <w:jc w:val="both"/>
        <w:rPr>
          <w:rStyle w:val="hps"/>
          <w:rFonts w:ascii="Arial" w:hAnsi="Arial" w:cs="Arial"/>
          <w:noProof/>
          <w:color w:val="000000"/>
          <w:sz w:val="20"/>
          <w:szCs w:val="20"/>
        </w:rPr>
      </w:pPr>
      <w:r>
        <w:rPr>
          <w:rFonts w:ascii="Arial" w:hAnsi="Arial" w:cs="Arial"/>
          <w:bCs/>
          <w:iCs/>
          <w:sz w:val="20"/>
          <w:szCs w:val="20"/>
          <w:lang w:bidi="ar-EG"/>
        </w:rPr>
        <w:t xml:space="preserve">         </w:t>
      </w:r>
      <w:r w:rsidRPr="0084722B">
        <w:rPr>
          <w:rStyle w:val="hps"/>
          <w:rFonts w:ascii="Arial" w:hAnsi="Arial" w:cs="Arial"/>
          <w:noProof/>
          <w:color w:val="000000"/>
          <w:sz w:val="20"/>
          <w:szCs w:val="20"/>
        </w:rPr>
        <w:t xml:space="preserve">The abundance of food resources is generally the primary factor determining monkey population density (Iwamoto 1978; Southwick et al. 1983; Altmann et al.1985). The Macaque’s adaptive capacity explains the </w:t>
      </w:r>
      <w:r w:rsidRPr="0084722B">
        <w:rPr>
          <w:rStyle w:val="hps"/>
          <w:rFonts w:ascii="Arial" w:hAnsi="Arial" w:cs="Arial"/>
          <w:noProof/>
          <w:color w:val="000000"/>
          <w:sz w:val="20"/>
          <w:szCs w:val="20"/>
        </w:rPr>
        <w:lastRenderedPageBreak/>
        <w:t xml:space="preserve">number and variety of habitats they live in (Deag 1974; Drucker 1984). Group size appears to correlate with group size recorded across similar habitats in different locations. In the deciduous oak forest in Algeria a group of 53 individuals was recorded (Menard &amp; Vallet 1993). </w:t>
      </w:r>
    </w:p>
    <w:p w:rsidR="00FD262F" w:rsidRDefault="00FD262F" w:rsidP="000B0C16">
      <w:pPr>
        <w:spacing w:after="0" w:line="240" w:lineRule="auto"/>
        <w:jc w:val="both"/>
        <w:rPr>
          <w:rStyle w:val="hps"/>
          <w:rFonts w:ascii="Arial" w:hAnsi="Arial" w:cs="Arial"/>
          <w:noProof/>
          <w:color w:val="000000"/>
          <w:sz w:val="20"/>
          <w:szCs w:val="20"/>
        </w:rPr>
      </w:pPr>
    </w:p>
    <w:p w:rsidR="00953C0C" w:rsidRDefault="00953C0C" w:rsidP="000B0C16">
      <w:pPr>
        <w:spacing w:after="0" w:line="240" w:lineRule="auto"/>
        <w:jc w:val="both"/>
        <w:rPr>
          <w:rStyle w:val="hps"/>
          <w:rFonts w:ascii="Arial" w:hAnsi="Arial" w:cs="Arial"/>
          <w:noProof/>
          <w:color w:val="000000"/>
          <w:sz w:val="20"/>
          <w:szCs w:val="20"/>
        </w:rPr>
      </w:pPr>
      <w:r>
        <w:rPr>
          <w:rStyle w:val="hps"/>
          <w:rFonts w:ascii="Arial" w:hAnsi="Arial" w:cs="Arial"/>
          <w:noProof/>
          <w:color w:val="000000"/>
          <w:sz w:val="20"/>
          <w:szCs w:val="20"/>
        </w:rPr>
        <w:t xml:space="preserve">        </w:t>
      </w:r>
      <w:r w:rsidR="000B0C16" w:rsidRPr="0084722B">
        <w:rPr>
          <w:rStyle w:val="hps"/>
          <w:rFonts w:ascii="Arial" w:hAnsi="Arial" w:cs="Arial"/>
          <w:noProof/>
          <w:color w:val="000000"/>
          <w:sz w:val="20"/>
          <w:szCs w:val="20"/>
        </w:rPr>
        <w:t>The first study of the density of the Barbary macaque in the Middle Atlas was carried out in 1968 by Deag (1974) in Ain Kahla. He found a density of 70 individuals per km</w:t>
      </w:r>
      <w:r w:rsidR="000B0C16" w:rsidRPr="0084722B">
        <w:rPr>
          <w:rStyle w:val="hps"/>
          <w:rFonts w:ascii="Arial" w:hAnsi="Arial" w:cs="Arial"/>
          <w:noProof/>
          <w:color w:val="000000"/>
          <w:sz w:val="20"/>
          <w:szCs w:val="20"/>
          <w:vertAlign w:val="superscript"/>
        </w:rPr>
        <w:t xml:space="preserve">2 </w:t>
      </w:r>
      <w:r w:rsidR="000B0C16" w:rsidRPr="0084722B">
        <w:rPr>
          <w:rStyle w:val="hps"/>
          <w:rFonts w:ascii="Arial" w:hAnsi="Arial" w:cs="Arial"/>
          <w:noProof/>
          <w:color w:val="000000"/>
          <w:sz w:val="20"/>
          <w:szCs w:val="20"/>
        </w:rPr>
        <w:t>(ind/km</w:t>
      </w:r>
      <w:r w:rsidR="000B0C16" w:rsidRPr="0084722B">
        <w:rPr>
          <w:rStyle w:val="hps"/>
          <w:rFonts w:ascii="Arial" w:hAnsi="Arial" w:cs="Arial"/>
          <w:noProof/>
          <w:color w:val="000000"/>
          <w:sz w:val="20"/>
          <w:szCs w:val="20"/>
          <w:vertAlign w:val="superscript"/>
        </w:rPr>
        <w:t>2</w:t>
      </w:r>
      <w:r w:rsidR="000B0C16" w:rsidRPr="0084722B">
        <w:rPr>
          <w:rStyle w:val="hps"/>
          <w:rFonts w:ascii="Arial" w:hAnsi="Arial" w:cs="Arial"/>
          <w:noProof/>
          <w:color w:val="000000"/>
          <w:sz w:val="20"/>
          <w:szCs w:val="20"/>
        </w:rPr>
        <w:t>) with a focal method similar to ours. In 1977, Taub (1977) evaluated the density at around 44 ind/km</w:t>
      </w:r>
      <w:r w:rsidR="000B0C16" w:rsidRPr="0084722B">
        <w:rPr>
          <w:rStyle w:val="hps"/>
          <w:rFonts w:ascii="Arial" w:hAnsi="Arial" w:cs="Arial"/>
          <w:noProof/>
          <w:color w:val="000000"/>
          <w:sz w:val="20"/>
          <w:szCs w:val="20"/>
          <w:vertAlign w:val="superscript"/>
        </w:rPr>
        <w:t>2</w:t>
      </w:r>
      <w:r w:rsidR="000B0C16" w:rsidRPr="0084722B">
        <w:rPr>
          <w:rStyle w:val="hps"/>
          <w:rFonts w:ascii="Arial" w:hAnsi="Arial" w:cs="Arial"/>
          <w:noProof/>
          <w:color w:val="000000"/>
          <w:sz w:val="20"/>
          <w:szCs w:val="20"/>
        </w:rPr>
        <w:t xml:space="preserve"> by a transect method carried out at Ain Kahla and in the Ifrane forest of Ras El Ma and Michlifen. Thirty years later, there was a significant decrease in the average Barbary macaque density from 25-30 ind/km² in 1994, to 7-10 in/km² in 2002 (Camperio Ciani et al. 2001) (</w:t>
      </w:r>
      <w:r w:rsidR="000B0C16" w:rsidRPr="0084722B">
        <w:rPr>
          <w:rFonts w:ascii="Arial" w:hAnsi="Arial" w:cs="Arial"/>
          <w:sz w:val="20"/>
          <w:szCs w:val="20"/>
        </w:rPr>
        <w:fldChar w:fldCharType="begin"/>
      </w:r>
      <w:r w:rsidR="000B0C16" w:rsidRPr="0084722B">
        <w:rPr>
          <w:rFonts w:ascii="Arial" w:hAnsi="Arial" w:cs="Arial"/>
          <w:sz w:val="20"/>
          <w:szCs w:val="20"/>
        </w:rPr>
        <w:instrText xml:space="preserve"> REF _Ref493101062 \h  \* MERGEFORMAT </w:instrText>
      </w:r>
      <w:r w:rsidR="000B0C16" w:rsidRPr="0084722B">
        <w:rPr>
          <w:rFonts w:ascii="Arial" w:hAnsi="Arial" w:cs="Arial"/>
          <w:sz w:val="20"/>
          <w:szCs w:val="20"/>
        </w:rPr>
      </w:r>
      <w:r w:rsidR="000B0C16" w:rsidRPr="0084722B">
        <w:rPr>
          <w:rFonts w:ascii="Arial" w:hAnsi="Arial" w:cs="Arial"/>
          <w:sz w:val="20"/>
          <w:szCs w:val="20"/>
        </w:rPr>
        <w:fldChar w:fldCharType="separate"/>
      </w:r>
      <w:r w:rsidR="000B0C16" w:rsidRPr="0084722B">
        <w:rPr>
          <w:rFonts w:ascii="Arial" w:hAnsi="Arial" w:cs="Arial"/>
          <w:b/>
          <w:bCs/>
          <w:noProof/>
          <w:sz w:val="20"/>
          <w:szCs w:val="20"/>
        </w:rPr>
        <w:t xml:space="preserve">Fig. </w:t>
      </w:r>
      <w:r w:rsidR="000B0C16" w:rsidRPr="0084722B">
        <w:rPr>
          <w:rFonts w:ascii="Arial" w:hAnsi="Arial" w:cs="Arial"/>
          <w:sz w:val="20"/>
          <w:szCs w:val="20"/>
        </w:rPr>
        <w:fldChar w:fldCharType="end"/>
      </w:r>
      <w:r w:rsidR="000B0C16" w:rsidRPr="0084722B">
        <w:rPr>
          <w:rFonts w:ascii="Arial" w:hAnsi="Arial" w:cs="Arial"/>
          <w:sz w:val="20"/>
          <w:szCs w:val="20"/>
        </w:rPr>
        <w:t>5</w:t>
      </w:r>
      <w:r w:rsidR="000B0C16" w:rsidRPr="0084722B">
        <w:rPr>
          <w:rStyle w:val="hps"/>
          <w:rFonts w:ascii="Arial" w:hAnsi="Arial" w:cs="Arial"/>
          <w:noProof/>
          <w:color w:val="000000"/>
          <w:sz w:val="20"/>
          <w:szCs w:val="20"/>
        </w:rPr>
        <w:t xml:space="preserve">). </w:t>
      </w:r>
    </w:p>
    <w:p w:rsidR="00953C0C" w:rsidRDefault="00953C0C" w:rsidP="000B0C16">
      <w:pPr>
        <w:spacing w:after="0" w:line="240" w:lineRule="auto"/>
        <w:jc w:val="both"/>
        <w:rPr>
          <w:rStyle w:val="hps"/>
          <w:rFonts w:ascii="Arial" w:hAnsi="Arial" w:cs="Arial"/>
          <w:noProof/>
          <w:color w:val="000000"/>
          <w:sz w:val="20"/>
          <w:szCs w:val="20"/>
        </w:rPr>
      </w:pPr>
    </w:p>
    <w:p w:rsidR="000B0C16" w:rsidRPr="0084722B" w:rsidRDefault="00953C0C" w:rsidP="000B0C16">
      <w:pPr>
        <w:spacing w:after="0" w:line="240" w:lineRule="auto"/>
        <w:jc w:val="both"/>
        <w:rPr>
          <w:rStyle w:val="hps"/>
          <w:rFonts w:ascii="Arial" w:hAnsi="Arial" w:cs="Arial"/>
          <w:noProof/>
          <w:color w:val="000000"/>
          <w:sz w:val="20"/>
          <w:szCs w:val="20"/>
        </w:rPr>
      </w:pPr>
      <w:r>
        <w:rPr>
          <w:rStyle w:val="hps"/>
          <w:rFonts w:ascii="Arial" w:hAnsi="Arial" w:cs="Arial"/>
          <w:noProof/>
          <w:color w:val="000000"/>
          <w:sz w:val="20"/>
          <w:szCs w:val="20"/>
        </w:rPr>
        <w:t xml:space="preserve">        </w:t>
      </w:r>
      <w:r w:rsidR="000B0C16" w:rsidRPr="0084722B">
        <w:rPr>
          <w:rStyle w:val="hps"/>
          <w:rFonts w:ascii="Arial" w:hAnsi="Arial" w:cs="Arial"/>
          <w:noProof/>
          <w:color w:val="000000"/>
          <w:sz w:val="20"/>
          <w:szCs w:val="20"/>
        </w:rPr>
        <w:t>These figures are relatively comparable to those obtained in our study, although the method and the total number are different. Macaques’ densities in the various habitats are declining even faster than habitat degradation itself (Camperio Ciani et al. 2005). The density of the population in the Middle Atlas clearly shows a progressive and drastic decline particularly in cedar habitat and degraded underbrush (Camperio Ciani et al. 2005).</w:t>
      </w:r>
    </w:p>
    <w:p w:rsidR="000B0C16" w:rsidRDefault="000B0C16" w:rsidP="000B0C16">
      <w:pPr>
        <w:spacing w:after="0" w:line="240" w:lineRule="auto"/>
        <w:jc w:val="both"/>
        <w:rPr>
          <w:rStyle w:val="hps"/>
          <w:rFonts w:ascii="Arial" w:hAnsi="Arial" w:cs="Arial"/>
          <w:noProof/>
          <w:color w:val="000000"/>
          <w:sz w:val="20"/>
          <w:szCs w:val="20"/>
        </w:rPr>
      </w:pPr>
    </w:p>
    <w:p w:rsidR="000B0C16" w:rsidRPr="0084722B" w:rsidRDefault="000B0C16" w:rsidP="000B0C16">
      <w:pPr>
        <w:spacing w:after="0" w:line="240" w:lineRule="auto"/>
        <w:jc w:val="both"/>
        <w:rPr>
          <w:rStyle w:val="hps"/>
          <w:rFonts w:ascii="Arial" w:hAnsi="Arial" w:cs="Arial"/>
          <w:noProof/>
          <w:color w:val="000000"/>
          <w:sz w:val="20"/>
          <w:szCs w:val="20"/>
        </w:rPr>
      </w:pPr>
      <w:r>
        <w:rPr>
          <w:rStyle w:val="hps"/>
          <w:rFonts w:ascii="Arial" w:hAnsi="Arial" w:cs="Arial"/>
          <w:noProof/>
          <w:color w:val="000000"/>
          <w:sz w:val="20"/>
          <w:szCs w:val="20"/>
        </w:rPr>
        <w:t xml:space="preserve">       </w:t>
      </w:r>
      <w:r w:rsidRPr="0084722B">
        <w:rPr>
          <w:rStyle w:val="hps"/>
          <w:rFonts w:ascii="Arial" w:hAnsi="Arial" w:cs="Arial"/>
          <w:noProof/>
          <w:color w:val="000000"/>
          <w:sz w:val="20"/>
          <w:szCs w:val="20"/>
        </w:rPr>
        <w:t>Our results indicate a Barbary macaque population density ranging from three to nine ind. /km², the lowest being observed at Mdaoud and the highest in the Karya place (</w:t>
      </w:r>
      <w:r w:rsidRPr="0084722B">
        <w:rPr>
          <w:rFonts w:ascii="Arial" w:hAnsi="Arial" w:cs="Arial"/>
          <w:sz w:val="20"/>
          <w:szCs w:val="20"/>
        </w:rPr>
        <w:fldChar w:fldCharType="begin"/>
      </w:r>
      <w:r w:rsidRPr="0084722B">
        <w:rPr>
          <w:rFonts w:ascii="Arial" w:hAnsi="Arial" w:cs="Arial"/>
          <w:sz w:val="20"/>
          <w:szCs w:val="20"/>
        </w:rPr>
        <w:instrText xml:space="preserve"> REF _Ref493101138 \h  \* MERGEFORMAT </w:instrText>
      </w:r>
      <w:r w:rsidRPr="0084722B">
        <w:rPr>
          <w:rFonts w:ascii="Arial" w:hAnsi="Arial" w:cs="Arial"/>
          <w:sz w:val="20"/>
          <w:szCs w:val="20"/>
        </w:rPr>
      </w:r>
      <w:r w:rsidRPr="0084722B">
        <w:rPr>
          <w:rFonts w:ascii="Arial" w:hAnsi="Arial" w:cs="Arial"/>
          <w:sz w:val="20"/>
          <w:szCs w:val="20"/>
        </w:rPr>
        <w:fldChar w:fldCharType="separate"/>
      </w:r>
      <w:r w:rsidRPr="0084722B">
        <w:rPr>
          <w:rFonts w:ascii="Arial" w:hAnsi="Arial" w:cs="Arial"/>
          <w:b/>
          <w:bCs/>
          <w:noProof/>
          <w:color w:val="000000"/>
          <w:sz w:val="20"/>
          <w:szCs w:val="20"/>
        </w:rPr>
        <w:t>Fig.</w:t>
      </w:r>
      <w:r w:rsidRPr="0084722B">
        <w:rPr>
          <w:rFonts w:ascii="Arial" w:hAnsi="Arial" w:cs="Arial"/>
          <w:sz w:val="20"/>
          <w:szCs w:val="20"/>
        </w:rPr>
        <w:fldChar w:fldCharType="end"/>
      </w:r>
      <w:r w:rsidRPr="0084722B">
        <w:rPr>
          <w:rFonts w:ascii="Arial" w:hAnsi="Arial" w:cs="Arial"/>
          <w:sz w:val="20"/>
          <w:szCs w:val="20"/>
        </w:rPr>
        <w:t>6</w:t>
      </w:r>
      <w:r w:rsidRPr="0084722B">
        <w:rPr>
          <w:rStyle w:val="hps"/>
          <w:rFonts w:ascii="Arial" w:hAnsi="Arial" w:cs="Arial"/>
          <w:noProof/>
          <w:color w:val="000000"/>
          <w:sz w:val="20"/>
          <w:szCs w:val="20"/>
        </w:rPr>
        <w:t>).</w:t>
      </w:r>
    </w:p>
    <w:p w:rsidR="000B0C16" w:rsidRDefault="000B0C16" w:rsidP="000B0C16">
      <w:pPr>
        <w:spacing w:after="0" w:line="240" w:lineRule="auto"/>
        <w:jc w:val="both"/>
        <w:rPr>
          <w:rFonts w:ascii="Arial" w:hAnsi="Arial" w:cs="Arial"/>
          <w:noProof/>
          <w:color w:val="000000"/>
          <w:sz w:val="20"/>
          <w:szCs w:val="20"/>
        </w:rPr>
      </w:pPr>
    </w:p>
    <w:p w:rsidR="000B0C16" w:rsidRPr="0084722B" w:rsidRDefault="000B0C16" w:rsidP="000B0C16">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Pr="0084722B">
        <w:rPr>
          <w:rFonts w:ascii="Arial" w:hAnsi="Arial" w:cs="Arial"/>
          <w:noProof/>
          <w:color w:val="000000"/>
          <w:sz w:val="20"/>
          <w:szCs w:val="20"/>
        </w:rPr>
        <w:t>For a group of wild macaques, the sexes were balanced with a roughly 1:1 female to male ratio per group, and the percentage of young macaques varies greatly depending on habitat. Previously, Menard recorded young macaques in the order of 50% of the group total (Ménard and Vallet 1993a; 1996; Ménard N. 2002); however, we have illustrated that there are between 55% and 161% (Appendix A).</w:t>
      </w:r>
    </w:p>
    <w:bookmarkStart w:id="1" w:name="_Toc493100549"/>
    <w:bookmarkStart w:id="2" w:name="_Toc493100813"/>
    <w:p w:rsidR="000B0C16" w:rsidRPr="0084722B" w:rsidRDefault="00953C0C" w:rsidP="000B0C16">
      <w:pPr>
        <w:spacing w:after="0" w:line="240" w:lineRule="auto"/>
        <w:jc w:val="both"/>
        <w:rPr>
          <w:rFonts w:ascii="Arial" w:hAnsi="Arial" w:cs="Arial"/>
          <w:noProof/>
          <w:color w:val="000000"/>
          <w:sz w:val="20"/>
          <w:szCs w:val="20"/>
        </w:rPr>
      </w:pPr>
      <w:r>
        <w:rPr>
          <w:rFonts w:ascii="Arial" w:hAnsi="Arial" w:cs="Arial"/>
          <w:noProof/>
          <w:color w:val="000000"/>
          <w:sz w:val="20"/>
          <w:szCs w:val="20"/>
          <w:lang w:val="en-IN" w:eastAsia="en-IN" w:bidi="te-IN"/>
        </w:rPr>
        <mc:AlternateContent>
          <mc:Choice Requires="wps">
            <w:drawing>
              <wp:anchor distT="0" distB="0" distL="114300" distR="114300" simplePos="0" relativeHeight="251673600" behindDoc="0" locked="0" layoutInCell="1" allowOverlap="1">
                <wp:simplePos x="0" y="0"/>
                <wp:positionH relativeFrom="column">
                  <wp:posOffset>-10795</wp:posOffset>
                </wp:positionH>
                <wp:positionV relativeFrom="paragraph">
                  <wp:posOffset>6805803</wp:posOffset>
                </wp:positionV>
                <wp:extent cx="6681216" cy="0"/>
                <wp:effectExtent l="0" t="0" r="24765" b="19050"/>
                <wp:wrapNone/>
                <wp:docPr id="16" name="Straight Connector 16"/>
                <wp:cNvGraphicFramePr/>
                <a:graphic xmlns:a="http://schemas.openxmlformats.org/drawingml/2006/main">
                  <a:graphicData uri="http://schemas.microsoft.com/office/word/2010/wordprocessingShape">
                    <wps:wsp>
                      <wps:cNvCnPr/>
                      <wps:spPr>
                        <a:xfrm>
                          <a:off x="0" y="0"/>
                          <a:ext cx="66812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67440" id="Straight Connecto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5pt,535.9pt" to="525.25pt,5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" strokecolor="#5b9bd5 [3204]" strokeweight=".5pt">
                <v:stroke joinstyle="miter"/>
              </v:line>
            </w:pict>
          </mc:Fallback>
        </mc:AlternateContent>
      </w:r>
      <w:r w:rsidR="000B0C16">
        <w:rPr>
          <w:rFonts w:ascii="Arial" w:hAnsi="Arial" w:cs="Arial"/>
          <w:noProof/>
          <w:color w:val="000000"/>
          <w:sz w:val="20"/>
          <w:szCs w:val="20"/>
        </w:rPr>
        <w:t xml:space="preserve">        </w:t>
      </w:r>
      <w:r w:rsidR="000B0C16" w:rsidRPr="0084722B">
        <w:rPr>
          <w:rFonts w:ascii="Arial" w:hAnsi="Arial" w:cs="Arial"/>
          <w:noProof/>
          <w:color w:val="000000"/>
          <w:sz w:val="20"/>
          <w:szCs w:val="20"/>
        </w:rPr>
        <w:t>Comparing the groups makes it possible to highlight the important imbalances in group proportions of young versus adults. In this study, we found the adult sex ratio to vary between 1:0.8 and 1:1.3  compared to Drucker’s (1984) data which decreased from 1:1.05 in 1980 to 1:0.36 (Drucker et al. 2002) by 1994 and 1995. The male to female ratio of approximately 1:1.06 is replicated across other species that live alongside macaques in similar habitat and regions of distribution (Ménard and Vallet 1996; Water et al. 2015).</w:t>
      </w:r>
      <w:bookmarkEnd w:id="1"/>
      <w:bookmarkEnd w:id="2"/>
      <w:r w:rsidR="000B0C16" w:rsidRPr="0084722B">
        <w:rPr>
          <w:rFonts w:ascii="Arial" w:hAnsi="Arial" w:cs="Arial"/>
          <w:noProof/>
          <w:color w:val="000000"/>
          <w:sz w:val="20"/>
          <w:szCs w:val="20"/>
        </w:rPr>
        <w:t xml:space="preserve"> </w:t>
      </w:r>
    </w:p>
    <w:p w:rsidR="000B0C16" w:rsidRDefault="000B0C16" w:rsidP="000B0C16">
      <w:pPr>
        <w:spacing w:after="0" w:line="240" w:lineRule="auto"/>
        <w:jc w:val="both"/>
        <w:rPr>
          <w:rFonts w:ascii="Arial" w:hAnsi="Arial" w:cs="Arial"/>
          <w:noProof/>
          <w:color w:val="000000"/>
          <w:sz w:val="20"/>
          <w:szCs w:val="20"/>
        </w:rPr>
      </w:pPr>
    </w:p>
    <w:p w:rsidR="000B0C16" w:rsidRPr="0084722B" w:rsidRDefault="000B0C16" w:rsidP="000B0C16">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Pr="0084722B">
        <w:rPr>
          <w:rFonts w:ascii="Arial" w:hAnsi="Arial" w:cs="Arial"/>
          <w:noProof/>
          <w:color w:val="000000"/>
          <w:sz w:val="20"/>
          <w:szCs w:val="20"/>
        </w:rPr>
        <w:t>Indeed, retrospective studies by Deag (1974) and Fa et al (1984) in Ain Kahla, (Ménard and Vallet 1996) in Algeria in the Djurdjura National Park and Akfadou, mentioned relatively constant youth/adult ratios. The reduction of the proportion of young macaques in groups of Barbary macaques has been interpreted as a significant indicator of population decline. In these studies, the ratio of young to adult is between 53 and 174% (table 3), with a 50% average across all habitats (</w:t>
      </w:r>
      <w:r w:rsidRPr="0084722B">
        <w:rPr>
          <w:rFonts w:ascii="Arial" w:hAnsi="Arial" w:cs="Arial"/>
          <w:sz w:val="20"/>
          <w:szCs w:val="20"/>
        </w:rPr>
        <w:fldChar w:fldCharType="begin"/>
      </w:r>
      <w:r w:rsidRPr="0084722B">
        <w:rPr>
          <w:rFonts w:ascii="Arial" w:hAnsi="Arial" w:cs="Arial"/>
          <w:sz w:val="20"/>
          <w:szCs w:val="20"/>
        </w:rPr>
        <w:instrText xml:space="preserve"> REF _Ref493101232 \h  \* MERGEFORMAT </w:instrText>
      </w:r>
      <w:r w:rsidRPr="0084722B">
        <w:rPr>
          <w:rFonts w:ascii="Arial" w:hAnsi="Arial" w:cs="Arial"/>
          <w:sz w:val="20"/>
          <w:szCs w:val="20"/>
        </w:rPr>
      </w:r>
      <w:r w:rsidRPr="0084722B">
        <w:rPr>
          <w:rFonts w:ascii="Arial" w:hAnsi="Arial" w:cs="Arial"/>
          <w:sz w:val="20"/>
          <w:szCs w:val="20"/>
        </w:rPr>
        <w:fldChar w:fldCharType="separate"/>
      </w:r>
      <w:r w:rsidRPr="0084722B">
        <w:rPr>
          <w:rFonts w:ascii="Arial" w:hAnsi="Arial" w:cs="Arial"/>
          <w:b/>
          <w:bCs/>
          <w:noProof/>
          <w:color w:val="000000"/>
          <w:sz w:val="20"/>
          <w:szCs w:val="20"/>
        </w:rPr>
        <w:t xml:space="preserve">Fig. </w:t>
      </w:r>
      <w:r w:rsidRPr="0084722B">
        <w:rPr>
          <w:rFonts w:ascii="Arial" w:hAnsi="Arial" w:cs="Arial"/>
          <w:sz w:val="20"/>
          <w:szCs w:val="20"/>
        </w:rPr>
        <w:fldChar w:fldCharType="end"/>
      </w:r>
      <w:r w:rsidRPr="0084722B">
        <w:rPr>
          <w:rFonts w:ascii="Arial" w:hAnsi="Arial" w:cs="Arial"/>
          <w:sz w:val="20"/>
          <w:szCs w:val="20"/>
        </w:rPr>
        <w:t>7</w:t>
      </w:r>
      <w:r w:rsidRPr="0084722B">
        <w:rPr>
          <w:rFonts w:ascii="Arial" w:hAnsi="Arial" w:cs="Arial"/>
          <w:noProof/>
          <w:color w:val="000000"/>
          <w:sz w:val="20"/>
          <w:szCs w:val="20"/>
        </w:rPr>
        <w:t>).</w:t>
      </w:r>
    </w:p>
    <w:p w:rsidR="000B0C16" w:rsidRDefault="000B0C16" w:rsidP="000B0C16">
      <w:pPr>
        <w:spacing w:after="0" w:line="240" w:lineRule="auto"/>
        <w:jc w:val="both"/>
        <w:rPr>
          <w:rFonts w:ascii="Arial" w:hAnsi="Arial" w:cs="Arial"/>
          <w:noProof/>
          <w:color w:val="000000"/>
          <w:sz w:val="20"/>
          <w:szCs w:val="20"/>
        </w:rPr>
      </w:pPr>
    </w:p>
    <w:p w:rsidR="000B0C16" w:rsidRDefault="000B0C16" w:rsidP="000B0C16">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Pr="0084722B">
        <w:rPr>
          <w:rFonts w:ascii="Arial" w:hAnsi="Arial" w:cs="Arial"/>
          <w:noProof/>
          <w:color w:val="000000"/>
          <w:sz w:val="20"/>
          <w:szCs w:val="20"/>
        </w:rPr>
        <w:t xml:space="preserve">This equilibrium seems very variable between the groups studied and oscillates between 52% and 100%. Southwick et al. (1980) have estimated that when the </w:t>
      </w:r>
      <w:r w:rsidRPr="0084722B">
        <w:rPr>
          <w:rFonts w:ascii="Arial" w:hAnsi="Arial" w:cs="Arial"/>
          <w:noProof/>
          <w:color w:val="000000"/>
          <w:sz w:val="20"/>
          <w:szCs w:val="20"/>
        </w:rPr>
        <w:lastRenderedPageBreak/>
        <w:t>proportion of young people falls below one and a half times the proportion of adult females, the population begins to decline. Whereas we found that not all populations declined as some groups had an average of twice as many young as adult females (</w:t>
      </w:r>
      <w:r w:rsidRPr="0084722B">
        <w:rPr>
          <w:rFonts w:ascii="Arial" w:hAnsi="Arial" w:cs="Arial"/>
          <w:sz w:val="20"/>
          <w:szCs w:val="20"/>
        </w:rPr>
        <w:fldChar w:fldCharType="begin"/>
      </w:r>
      <w:r w:rsidRPr="0084722B">
        <w:rPr>
          <w:rFonts w:ascii="Arial" w:hAnsi="Arial" w:cs="Arial"/>
          <w:sz w:val="20"/>
          <w:szCs w:val="20"/>
        </w:rPr>
        <w:instrText xml:space="preserve"> REF _Ref493101232 \h  \* MERGEFORMAT </w:instrText>
      </w:r>
      <w:r w:rsidRPr="0084722B">
        <w:rPr>
          <w:rFonts w:ascii="Arial" w:hAnsi="Arial" w:cs="Arial"/>
          <w:sz w:val="20"/>
          <w:szCs w:val="20"/>
        </w:rPr>
      </w:r>
      <w:r w:rsidRPr="0084722B">
        <w:rPr>
          <w:rFonts w:ascii="Arial" w:hAnsi="Arial" w:cs="Arial"/>
          <w:sz w:val="20"/>
          <w:szCs w:val="20"/>
        </w:rPr>
        <w:fldChar w:fldCharType="separate"/>
      </w:r>
      <w:r w:rsidRPr="0084722B">
        <w:rPr>
          <w:rFonts w:ascii="Arial" w:hAnsi="Arial" w:cs="Arial"/>
          <w:b/>
          <w:bCs/>
          <w:noProof/>
          <w:color w:val="000000"/>
          <w:sz w:val="20"/>
          <w:szCs w:val="20"/>
        </w:rPr>
        <w:t>Fig.</w:t>
      </w:r>
      <w:r w:rsidRPr="0084722B">
        <w:rPr>
          <w:rFonts w:ascii="Arial" w:hAnsi="Arial" w:cs="Arial"/>
          <w:sz w:val="20"/>
          <w:szCs w:val="20"/>
        </w:rPr>
        <w:fldChar w:fldCharType="end"/>
      </w:r>
      <w:r w:rsidRPr="0084722B">
        <w:rPr>
          <w:rFonts w:ascii="Arial" w:hAnsi="Arial" w:cs="Arial"/>
          <w:sz w:val="20"/>
          <w:szCs w:val="20"/>
        </w:rPr>
        <w:t>7</w:t>
      </w:r>
      <w:r w:rsidRPr="0084722B">
        <w:rPr>
          <w:rFonts w:ascii="Arial" w:hAnsi="Arial" w:cs="Arial"/>
          <w:noProof/>
          <w:color w:val="000000"/>
          <w:sz w:val="20"/>
          <w:szCs w:val="20"/>
        </w:rPr>
        <w:t>,</w:t>
      </w:r>
      <w:r w:rsidRPr="0084722B">
        <w:rPr>
          <w:rFonts w:ascii="Arial" w:hAnsi="Arial" w:cs="Arial"/>
          <w:b/>
          <w:bCs/>
          <w:noProof/>
          <w:color w:val="000000"/>
          <w:sz w:val="20"/>
          <w:szCs w:val="20"/>
        </w:rPr>
        <w:t xml:space="preserve"> </w:t>
      </w:r>
      <w:r w:rsidRPr="0084722B">
        <w:rPr>
          <w:rFonts w:ascii="Arial" w:hAnsi="Arial" w:cs="Arial"/>
          <w:sz w:val="20"/>
          <w:szCs w:val="20"/>
        </w:rPr>
        <w:fldChar w:fldCharType="begin"/>
      </w:r>
      <w:r w:rsidRPr="0084722B">
        <w:rPr>
          <w:rFonts w:ascii="Arial" w:hAnsi="Arial" w:cs="Arial"/>
          <w:sz w:val="20"/>
          <w:szCs w:val="20"/>
        </w:rPr>
        <w:instrText xml:space="preserve"> REF _Ref493101241 \h  \* MERGEFORMAT </w:instrText>
      </w:r>
      <w:r w:rsidRPr="0084722B">
        <w:rPr>
          <w:rFonts w:ascii="Arial" w:hAnsi="Arial" w:cs="Arial"/>
          <w:sz w:val="20"/>
          <w:szCs w:val="20"/>
        </w:rPr>
      </w:r>
      <w:r w:rsidRPr="0084722B">
        <w:rPr>
          <w:rFonts w:ascii="Arial" w:hAnsi="Arial" w:cs="Arial"/>
          <w:sz w:val="20"/>
          <w:szCs w:val="20"/>
        </w:rPr>
        <w:fldChar w:fldCharType="separate"/>
      </w:r>
      <w:r w:rsidRPr="0084722B">
        <w:rPr>
          <w:rFonts w:ascii="Arial" w:hAnsi="Arial" w:cs="Arial"/>
          <w:b/>
          <w:bCs/>
          <w:noProof/>
          <w:color w:val="000000"/>
          <w:sz w:val="20"/>
          <w:szCs w:val="20"/>
        </w:rPr>
        <w:t xml:space="preserve">Fig. </w:t>
      </w:r>
      <w:r w:rsidRPr="0084722B">
        <w:rPr>
          <w:rFonts w:ascii="Arial" w:hAnsi="Arial" w:cs="Arial"/>
          <w:sz w:val="20"/>
          <w:szCs w:val="20"/>
        </w:rPr>
        <w:fldChar w:fldCharType="end"/>
      </w:r>
      <w:r w:rsidRPr="0084722B">
        <w:rPr>
          <w:rFonts w:ascii="Arial" w:hAnsi="Arial" w:cs="Arial"/>
          <w:sz w:val="20"/>
          <w:szCs w:val="20"/>
        </w:rPr>
        <w:t>8</w:t>
      </w:r>
      <w:r w:rsidRPr="0084722B">
        <w:rPr>
          <w:rFonts w:ascii="Arial" w:hAnsi="Arial" w:cs="Arial"/>
          <w:b/>
          <w:bCs/>
          <w:noProof/>
          <w:color w:val="000000"/>
          <w:sz w:val="20"/>
          <w:szCs w:val="20"/>
        </w:rPr>
        <w:t xml:space="preserve"> </w:t>
      </w:r>
      <w:r w:rsidRPr="0084722B">
        <w:rPr>
          <w:rFonts w:ascii="Arial" w:hAnsi="Arial" w:cs="Arial"/>
          <w:noProof/>
          <w:color w:val="000000"/>
          <w:sz w:val="20"/>
          <w:szCs w:val="20"/>
        </w:rPr>
        <w:t>and</w:t>
      </w:r>
      <w:r w:rsidRPr="0084722B">
        <w:rPr>
          <w:rFonts w:ascii="Arial" w:hAnsi="Arial" w:cs="Arial"/>
          <w:b/>
          <w:bCs/>
          <w:noProof/>
          <w:color w:val="000000"/>
          <w:sz w:val="20"/>
          <w:szCs w:val="20"/>
        </w:rPr>
        <w:t xml:space="preserve"> </w:t>
      </w:r>
      <w:r w:rsidRPr="0084722B">
        <w:rPr>
          <w:rFonts w:ascii="Arial" w:hAnsi="Arial" w:cs="Arial"/>
          <w:sz w:val="20"/>
          <w:szCs w:val="20"/>
        </w:rPr>
        <w:fldChar w:fldCharType="begin"/>
      </w:r>
      <w:r w:rsidRPr="0084722B">
        <w:rPr>
          <w:rFonts w:ascii="Arial" w:hAnsi="Arial" w:cs="Arial"/>
          <w:sz w:val="20"/>
          <w:szCs w:val="20"/>
        </w:rPr>
        <w:instrText xml:space="preserve"> REF _Ref493101248 \h  \* MERGEFORMAT </w:instrText>
      </w:r>
      <w:r w:rsidRPr="0084722B">
        <w:rPr>
          <w:rFonts w:ascii="Arial" w:hAnsi="Arial" w:cs="Arial"/>
          <w:sz w:val="20"/>
          <w:szCs w:val="20"/>
        </w:rPr>
      </w:r>
      <w:r w:rsidRPr="0084722B">
        <w:rPr>
          <w:rFonts w:ascii="Arial" w:hAnsi="Arial" w:cs="Arial"/>
          <w:sz w:val="20"/>
          <w:szCs w:val="20"/>
        </w:rPr>
        <w:fldChar w:fldCharType="separate"/>
      </w:r>
      <w:r w:rsidRPr="0084722B">
        <w:rPr>
          <w:rFonts w:ascii="Arial" w:hAnsi="Arial" w:cs="Arial"/>
          <w:b/>
          <w:bCs/>
          <w:noProof/>
          <w:color w:val="000000"/>
          <w:sz w:val="20"/>
          <w:szCs w:val="20"/>
        </w:rPr>
        <w:t>Fig.</w:t>
      </w:r>
      <w:r w:rsidRPr="0084722B">
        <w:rPr>
          <w:rFonts w:ascii="Arial" w:hAnsi="Arial" w:cs="Arial"/>
          <w:sz w:val="20"/>
          <w:szCs w:val="20"/>
        </w:rPr>
        <w:fldChar w:fldCharType="end"/>
      </w:r>
      <w:r w:rsidRPr="0084722B">
        <w:rPr>
          <w:rFonts w:ascii="Arial" w:hAnsi="Arial" w:cs="Arial"/>
          <w:sz w:val="20"/>
          <w:szCs w:val="20"/>
        </w:rPr>
        <w:t>9</w:t>
      </w:r>
      <w:r w:rsidRPr="0084722B">
        <w:rPr>
          <w:rFonts w:ascii="Arial" w:hAnsi="Arial" w:cs="Arial"/>
          <w:noProof/>
          <w:color w:val="000000"/>
          <w:sz w:val="20"/>
          <w:szCs w:val="20"/>
        </w:rPr>
        <w:t>).</w:t>
      </w:r>
    </w:p>
    <w:p w:rsidR="00FD262F" w:rsidRPr="0084722B" w:rsidRDefault="00FD262F" w:rsidP="000B0C16">
      <w:pPr>
        <w:spacing w:after="0" w:line="240" w:lineRule="auto"/>
        <w:jc w:val="both"/>
        <w:rPr>
          <w:rFonts w:ascii="Arial" w:hAnsi="Arial" w:cs="Arial"/>
          <w:noProof/>
          <w:color w:val="000000"/>
          <w:sz w:val="20"/>
          <w:szCs w:val="20"/>
        </w:rPr>
      </w:pPr>
    </w:p>
    <w:p w:rsidR="00953C0C" w:rsidRDefault="000B0C16" w:rsidP="000B0C16">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Pr="0084722B">
        <w:rPr>
          <w:rFonts w:ascii="Arial" w:hAnsi="Arial" w:cs="Arial"/>
          <w:noProof/>
          <w:color w:val="000000"/>
          <w:sz w:val="20"/>
          <w:szCs w:val="20"/>
        </w:rPr>
        <w:t xml:space="preserve">In a favorable wildlife habitat, the birth rate is higher than the mortality rate and the population increases </w:t>
      </w:r>
    </w:p>
    <w:p w:rsidR="00953C0C" w:rsidRDefault="00953C0C" w:rsidP="000B0C16">
      <w:pPr>
        <w:spacing w:after="0" w:line="240" w:lineRule="auto"/>
        <w:jc w:val="both"/>
        <w:rPr>
          <w:rFonts w:ascii="Arial" w:hAnsi="Arial" w:cs="Arial"/>
          <w:noProof/>
          <w:color w:val="000000"/>
          <w:sz w:val="20"/>
          <w:szCs w:val="20"/>
        </w:rPr>
      </w:pPr>
    </w:p>
    <w:p w:rsidR="000B0C16" w:rsidRDefault="000B0C16" w:rsidP="000B0C16">
      <w:pPr>
        <w:spacing w:after="0" w:line="240" w:lineRule="auto"/>
        <w:jc w:val="both"/>
        <w:rPr>
          <w:rFonts w:ascii="Arial" w:hAnsi="Arial" w:cs="Arial"/>
          <w:noProof/>
          <w:color w:val="000000"/>
          <w:sz w:val="20"/>
          <w:szCs w:val="20"/>
        </w:rPr>
      </w:pPr>
      <w:r w:rsidRPr="0084722B">
        <w:rPr>
          <w:rFonts w:ascii="Arial" w:hAnsi="Arial" w:cs="Arial"/>
          <w:noProof/>
          <w:color w:val="000000"/>
          <w:sz w:val="20"/>
          <w:szCs w:val="20"/>
        </w:rPr>
        <w:t xml:space="preserve">(Ménard and Vallet 1993a). The rapid increase in group size can induce its division into subgroups. Fission and migration are two common phenomena in Barbary macaque populations (Ménard N. et al. 1985b; 1990; Ménard and Vallet 1993a; 1993b). Females generally remain in their native groups and inter-group migration tends to be a male behavior (Paul and Kuster, 1987). Migration of Barbary macaques occurs over short distances (Ménard and Vallet, 1996). In this study, we found a group that had expanded to73 individuals. This group, which is located in the Karya escarpments south of Taffert, has not undergone fission or division into subgroups, despite anthropogenic actions in the region. This directly contradicts the explanations suggested by Ménard et al. (1985a; 1990), Ménard and Vallet (1993a; 1993b). </w:t>
      </w:r>
    </w:p>
    <w:p w:rsidR="00FA3AE7" w:rsidRDefault="00FA3AE7" w:rsidP="00FA3AE7">
      <w:pPr>
        <w:spacing w:after="0" w:line="240" w:lineRule="auto"/>
        <w:jc w:val="both"/>
        <w:rPr>
          <w:rFonts w:ascii="Arial" w:hAnsi="Arial" w:cs="Arial"/>
          <w:noProof/>
          <w:color w:val="000000"/>
          <w:sz w:val="20"/>
          <w:szCs w:val="20"/>
        </w:rPr>
      </w:pPr>
    </w:p>
    <w:p w:rsidR="000B0C16" w:rsidRDefault="000B0C16" w:rsidP="00FA3AE7">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Pr="0084722B">
        <w:rPr>
          <w:rFonts w:ascii="Arial" w:hAnsi="Arial" w:cs="Arial"/>
          <w:noProof/>
          <w:sz w:val="20"/>
          <w:szCs w:val="20"/>
        </w:rPr>
        <w:t>The proportion of immature animals in the population that survive the dry season (summer) correlates to habitat conditions, such as food availability and predator pressures. We suggest, therefore, that better population demographic indicators are the ratio of immature to mature individuals and the ratio between males to females. We also propose that these ratios are a better way to determine if group fission and migration have occurred. Thus, we can more e</w:t>
      </w:r>
      <w:r w:rsidRPr="0084722B">
        <w:rPr>
          <w:rFonts w:ascii="Cambria Math" w:hAnsi="Cambria Math" w:cs="Cambria Math"/>
          <w:noProof/>
          <w:sz w:val="20"/>
          <w:szCs w:val="20"/>
        </w:rPr>
        <w:t>ﬀ</w:t>
      </w:r>
      <w:r w:rsidRPr="0084722B">
        <w:rPr>
          <w:rFonts w:ascii="Arial" w:hAnsi="Arial" w:cs="Arial"/>
          <w:noProof/>
          <w:sz w:val="20"/>
          <w:szCs w:val="20"/>
        </w:rPr>
        <w:t>ectively monitor the decline of this species and its natural habitat (Camperio Ciani et al. 1999; Camperio Ciani and Castillo 2000).</w:t>
      </w:r>
    </w:p>
    <w:p w:rsidR="000B0C16" w:rsidRDefault="000B0C16" w:rsidP="000B0C16">
      <w:pPr>
        <w:spacing w:after="0" w:line="240" w:lineRule="auto"/>
        <w:jc w:val="both"/>
        <w:rPr>
          <w:rFonts w:ascii="Arial" w:hAnsi="Arial" w:cs="Arial"/>
          <w:noProof/>
          <w:color w:val="000000"/>
          <w:sz w:val="20"/>
          <w:szCs w:val="20"/>
        </w:rPr>
      </w:pPr>
    </w:p>
    <w:p w:rsidR="00FA3AE7" w:rsidRDefault="000B0C16" w:rsidP="000B0C16">
      <w:pPr>
        <w:spacing w:after="0" w:line="240" w:lineRule="auto"/>
        <w:jc w:val="both"/>
        <w:rPr>
          <w:rFonts w:ascii="Arial" w:hAnsi="Arial" w:cs="Arial"/>
          <w:noProof/>
          <w:color w:val="000000"/>
          <w:sz w:val="20"/>
          <w:szCs w:val="20"/>
          <w:lang w:bidi="ar-MA"/>
        </w:rPr>
      </w:pPr>
      <w:r>
        <w:rPr>
          <w:rFonts w:ascii="Arial" w:hAnsi="Arial" w:cs="Arial"/>
          <w:noProof/>
          <w:color w:val="000000"/>
          <w:sz w:val="20"/>
          <w:szCs w:val="20"/>
        </w:rPr>
        <w:t xml:space="preserve">        </w:t>
      </w:r>
      <w:r w:rsidRPr="0084722B">
        <w:rPr>
          <w:rFonts w:ascii="Arial" w:hAnsi="Arial" w:cs="Arial"/>
          <w:noProof/>
          <w:color w:val="000000"/>
          <w:sz w:val="20"/>
          <w:szCs w:val="20"/>
          <w:lang w:bidi="ar-MA"/>
        </w:rPr>
        <w:t xml:space="preserve">Camperio Ciani (2005) proposed that population density declines due to habitat degradation, overgrazing, tourism and poaching of young monkeys. We postulate that according to our results these factors do not appear to affect population density. The majority of the Eastern Middle Atlas environment is exposed, rocky, water eroded and sometimes inaccessible to humans, with an altitude between 1200m to 3400m. During our study, the topography dictated that we follow the rocky escarpments and ridges similar to the conditions of the Rif’s mountain study conducted by Waters et al. (2015). These areas are impossible to graze, steep and dangerous areas that are </w:t>
      </w:r>
    </w:p>
    <w:p w:rsidR="00FA3AE7" w:rsidRDefault="00FA3AE7" w:rsidP="000B0C16">
      <w:pPr>
        <w:spacing w:after="0" w:line="240" w:lineRule="auto"/>
        <w:jc w:val="both"/>
        <w:rPr>
          <w:rFonts w:ascii="Arial" w:hAnsi="Arial" w:cs="Arial"/>
          <w:noProof/>
          <w:color w:val="000000"/>
          <w:sz w:val="20"/>
          <w:szCs w:val="20"/>
          <w:lang w:bidi="ar-MA"/>
        </w:rPr>
      </w:pPr>
    </w:p>
    <w:p w:rsidR="000B0C16" w:rsidRPr="0084722B" w:rsidRDefault="000B0C16" w:rsidP="000B0C16">
      <w:pPr>
        <w:spacing w:after="0" w:line="240" w:lineRule="auto"/>
        <w:jc w:val="both"/>
        <w:rPr>
          <w:rFonts w:ascii="Arial" w:hAnsi="Arial" w:cs="Arial"/>
          <w:noProof/>
          <w:color w:val="000000"/>
          <w:sz w:val="20"/>
          <w:szCs w:val="20"/>
        </w:rPr>
      </w:pPr>
      <w:r w:rsidRPr="0084722B">
        <w:rPr>
          <w:rFonts w:ascii="Arial" w:hAnsi="Arial" w:cs="Arial"/>
          <w:noProof/>
          <w:color w:val="000000"/>
          <w:sz w:val="20"/>
          <w:szCs w:val="20"/>
          <w:lang w:bidi="ar-MA"/>
        </w:rPr>
        <w:t xml:space="preserve">naturally resistant to human interference. </w:t>
      </w:r>
      <w:r w:rsidRPr="0084722B">
        <w:rPr>
          <w:rFonts w:ascii="Arial" w:hAnsi="Arial" w:cs="Arial"/>
          <w:noProof/>
          <w:color w:val="000000"/>
          <w:sz w:val="20"/>
          <w:szCs w:val="20"/>
        </w:rPr>
        <w:t xml:space="preserve">Our </w:t>
      </w:r>
      <w:r w:rsidRPr="0084722B">
        <w:rPr>
          <w:rFonts w:ascii="Arial" w:hAnsi="Arial" w:cs="Arial"/>
          <w:noProof/>
          <w:color w:val="000000"/>
          <w:sz w:val="20"/>
          <w:szCs w:val="20"/>
          <w:lang w:bidi="ar-MA"/>
        </w:rPr>
        <w:t>results show that habitat degradation, overgrazing, tourism and poaching does not cause a decline in population density of Barbary macaques in the region studied (</w:t>
      </w:r>
      <w:r w:rsidRPr="0084722B">
        <w:rPr>
          <w:rFonts w:ascii="Arial" w:hAnsi="Arial" w:cs="Arial"/>
          <w:sz w:val="20"/>
          <w:szCs w:val="20"/>
        </w:rPr>
        <w:fldChar w:fldCharType="begin"/>
      </w:r>
      <w:r w:rsidRPr="0084722B">
        <w:rPr>
          <w:rFonts w:ascii="Arial" w:hAnsi="Arial" w:cs="Arial"/>
          <w:sz w:val="20"/>
          <w:szCs w:val="20"/>
        </w:rPr>
        <w:instrText xml:space="preserve"> REF _Ref492584784 \h  \* MERGEFORMAT </w:instrText>
      </w:r>
      <w:r w:rsidRPr="0084722B">
        <w:rPr>
          <w:rFonts w:ascii="Arial" w:hAnsi="Arial" w:cs="Arial"/>
          <w:sz w:val="20"/>
          <w:szCs w:val="20"/>
        </w:rPr>
      </w:r>
      <w:r w:rsidRPr="0084722B">
        <w:rPr>
          <w:rFonts w:ascii="Arial" w:hAnsi="Arial" w:cs="Arial"/>
          <w:sz w:val="20"/>
          <w:szCs w:val="20"/>
        </w:rPr>
        <w:fldChar w:fldCharType="separate"/>
      </w:r>
      <w:r w:rsidRPr="0084722B">
        <w:rPr>
          <w:rFonts w:ascii="Arial" w:hAnsi="Arial" w:cs="Arial"/>
          <w:b/>
          <w:bCs/>
          <w:noProof/>
          <w:color w:val="000000"/>
          <w:sz w:val="20"/>
          <w:szCs w:val="20"/>
        </w:rPr>
        <w:t>Table 6</w:t>
      </w:r>
      <w:r w:rsidRPr="0084722B">
        <w:rPr>
          <w:rFonts w:ascii="Arial" w:hAnsi="Arial" w:cs="Arial"/>
          <w:sz w:val="20"/>
          <w:szCs w:val="20"/>
        </w:rPr>
        <w:fldChar w:fldCharType="end"/>
      </w:r>
      <w:r w:rsidRPr="0084722B">
        <w:rPr>
          <w:rFonts w:ascii="Arial" w:hAnsi="Arial" w:cs="Arial"/>
          <w:noProof/>
          <w:color w:val="000000"/>
          <w:sz w:val="20"/>
          <w:szCs w:val="20"/>
          <w:lang w:bidi="ar-MA"/>
        </w:rPr>
        <w:t>).</w:t>
      </w:r>
    </w:p>
    <w:p w:rsidR="000B0C16" w:rsidRDefault="000B0C16" w:rsidP="000B0C16">
      <w:pPr>
        <w:spacing w:after="0" w:line="240" w:lineRule="auto"/>
        <w:jc w:val="both"/>
        <w:rPr>
          <w:rFonts w:ascii="Arial" w:hAnsi="Arial" w:cs="Arial"/>
          <w:noProof/>
          <w:color w:val="000000"/>
          <w:sz w:val="20"/>
          <w:szCs w:val="20"/>
        </w:rPr>
      </w:pPr>
    </w:p>
    <w:p w:rsidR="000B0C16" w:rsidRPr="0084722B" w:rsidRDefault="000B0C16" w:rsidP="000B0C16">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Pr="0084722B">
        <w:rPr>
          <w:rFonts w:ascii="Arial" w:hAnsi="Arial" w:cs="Arial"/>
          <w:noProof/>
          <w:color w:val="000000"/>
          <w:sz w:val="20"/>
          <w:szCs w:val="20"/>
        </w:rPr>
        <w:t xml:space="preserve">The Barbary macaque has been classified as a territorial species (Cooper 2001) however, the frequency of territoriality in wild Barbary macaques varies greatly depending on habitat (Deag 1985). Barbary macaques can have more extensive home ranges averaging between 11.7 ha and 25 ha in the Moroccan Middle Atlas (Fooden 2007; Fa et al.  1986, Drucker 1984) and (Machairas et al. </w:t>
      </w:r>
      <w:r w:rsidRPr="0084722B">
        <w:rPr>
          <w:rFonts w:ascii="Arial" w:hAnsi="Arial" w:cs="Arial"/>
          <w:noProof/>
          <w:color w:val="000000"/>
          <w:sz w:val="20"/>
          <w:szCs w:val="20"/>
        </w:rPr>
        <w:lastRenderedPageBreak/>
        <w:t>2003) precisely because of their terrestrial adaptability, topography, and variability of tree cover.</w:t>
      </w:r>
    </w:p>
    <w:p w:rsidR="000B0C16" w:rsidRDefault="000B0C16" w:rsidP="000B0C16">
      <w:pPr>
        <w:spacing w:after="0" w:line="240" w:lineRule="auto"/>
        <w:jc w:val="both"/>
        <w:rPr>
          <w:rFonts w:ascii="Arial" w:hAnsi="Arial" w:cs="Arial"/>
          <w:noProof/>
          <w:color w:val="000000"/>
          <w:sz w:val="20"/>
          <w:szCs w:val="20"/>
        </w:rPr>
      </w:pPr>
    </w:p>
    <w:p w:rsidR="000B0C16" w:rsidRPr="0084722B" w:rsidRDefault="000B0C16" w:rsidP="000B0C16">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Pr="0084722B">
        <w:rPr>
          <w:rFonts w:ascii="Arial" w:hAnsi="Arial" w:cs="Arial"/>
          <w:noProof/>
          <w:color w:val="000000"/>
          <w:sz w:val="20"/>
          <w:szCs w:val="20"/>
        </w:rPr>
        <w:t>In Djurdjura, the home range was estimated to be 2.8 km² (Ménard &amp; Vallet 1996). The present data show that the home range colonized by Barbary macaques can reach up to 31.2Km</w:t>
      </w:r>
      <w:r w:rsidRPr="0084722B">
        <w:rPr>
          <w:rFonts w:ascii="Arial" w:hAnsi="Arial" w:cs="Arial"/>
          <w:noProof/>
          <w:color w:val="000000"/>
          <w:sz w:val="20"/>
          <w:szCs w:val="20"/>
          <w:vertAlign w:val="superscript"/>
        </w:rPr>
        <w:t>2</w:t>
      </w:r>
      <w:r w:rsidRPr="0084722B">
        <w:rPr>
          <w:rFonts w:ascii="Arial" w:hAnsi="Arial" w:cs="Arial"/>
          <w:noProof/>
          <w:color w:val="000000"/>
          <w:sz w:val="20"/>
          <w:szCs w:val="20"/>
        </w:rPr>
        <w:t>. T</w:t>
      </w:r>
      <w:r w:rsidRPr="0084722B">
        <w:rPr>
          <w:rFonts w:ascii="Arial" w:hAnsi="Arial" w:cs="Arial"/>
          <w:noProof/>
          <w:color w:val="000000"/>
          <w:sz w:val="20"/>
          <w:szCs w:val="20"/>
          <w:lang w:bidi="ar-MA"/>
        </w:rPr>
        <w:t>he population density r</w:t>
      </w:r>
      <w:r w:rsidRPr="0084722B">
        <w:rPr>
          <w:rFonts w:ascii="Arial" w:hAnsi="Arial" w:cs="Arial"/>
          <w:noProof/>
          <w:sz w:val="20"/>
          <w:szCs w:val="20"/>
        </w:rPr>
        <w:t xml:space="preserve">egression analysis supports this showing that population density is relative to home range size. Home range size differs significantly between groups. It is consistently smaller in nocturnal species compared to diurnal species, and terrestrial species tend to have larger home ranges than arboreal ones. Terrestrial species movements are restricted to two dimensions and their habitats are typically food sparse similarly frugivores tend to have larger home ranges than folivorous. </w:t>
      </w:r>
    </w:p>
    <w:p w:rsidR="000B0C16" w:rsidRDefault="000B0C16" w:rsidP="000B0C16">
      <w:pPr>
        <w:spacing w:after="0" w:line="240" w:lineRule="auto"/>
        <w:jc w:val="both"/>
        <w:rPr>
          <w:rFonts w:ascii="Arial" w:hAnsi="Arial" w:cs="Arial"/>
          <w:noProof/>
          <w:sz w:val="20"/>
          <w:szCs w:val="20"/>
        </w:rPr>
      </w:pPr>
    </w:p>
    <w:p w:rsidR="000B0C16" w:rsidRPr="0084722B" w:rsidRDefault="000B0C16" w:rsidP="000B0C16">
      <w:pPr>
        <w:spacing w:after="0" w:line="240" w:lineRule="auto"/>
        <w:jc w:val="both"/>
        <w:rPr>
          <w:rFonts w:ascii="Arial" w:hAnsi="Arial" w:cs="Arial"/>
          <w:noProof/>
          <w:color w:val="000000"/>
          <w:sz w:val="20"/>
          <w:szCs w:val="20"/>
        </w:rPr>
      </w:pPr>
      <w:r>
        <w:rPr>
          <w:rFonts w:ascii="Arial" w:hAnsi="Arial" w:cs="Arial"/>
          <w:noProof/>
          <w:sz w:val="20"/>
          <w:szCs w:val="20"/>
        </w:rPr>
        <w:t xml:space="preserve">        </w:t>
      </w:r>
      <w:r w:rsidRPr="0084722B">
        <w:rPr>
          <w:rFonts w:ascii="Arial" w:hAnsi="Arial" w:cs="Arial"/>
          <w:noProof/>
          <w:sz w:val="20"/>
          <w:szCs w:val="20"/>
        </w:rPr>
        <w:t>Comparisons between ecological categories are complicated by the close relationship between home range size and group size (Milton &amp; May 1976). Large home ranges occur where food supplies are widely and sparsely dispersed (Milton &amp; May 1976). Large group size will increase the distance that each individual will have to move per day to collect food (Smith D.G.  1981, Smith,  E.O.  and  Peffer-Smith,  P.G.,  1982</w:t>
      </w:r>
      <w:r w:rsidRPr="0084722B">
        <w:rPr>
          <w:rFonts w:ascii="Arial" w:hAnsi="Arial" w:cs="Arial"/>
          <w:noProof/>
          <w:color w:val="000000"/>
          <w:sz w:val="20"/>
          <w:szCs w:val="20"/>
        </w:rPr>
        <w:t xml:space="preserve"> </w:t>
      </w:r>
      <w:r w:rsidRPr="0084722B">
        <w:rPr>
          <w:rFonts w:ascii="Arial" w:hAnsi="Arial" w:cs="Arial"/>
          <w:noProof/>
          <w:sz w:val="20"/>
          <w:szCs w:val="20"/>
        </w:rPr>
        <w:t>); and group size may be affected by the distribution of food supplies (Crook 1972).</w:t>
      </w:r>
    </w:p>
    <w:p w:rsidR="000B0C16" w:rsidRDefault="000B0C16" w:rsidP="000B0C16">
      <w:pPr>
        <w:spacing w:after="0" w:line="240" w:lineRule="auto"/>
        <w:jc w:val="both"/>
        <w:rPr>
          <w:rFonts w:ascii="Arial" w:hAnsi="Arial" w:cs="Arial"/>
          <w:noProof/>
          <w:sz w:val="20"/>
          <w:szCs w:val="20"/>
        </w:rPr>
      </w:pPr>
    </w:p>
    <w:p w:rsidR="000B0C16" w:rsidRPr="0084722B" w:rsidRDefault="000B0C16" w:rsidP="000B0C16">
      <w:pPr>
        <w:spacing w:after="0" w:line="240" w:lineRule="auto"/>
        <w:jc w:val="both"/>
        <w:rPr>
          <w:rFonts w:ascii="Arial" w:hAnsi="Arial" w:cs="Arial"/>
          <w:noProof/>
          <w:color w:val="000000"/>
          <w:sz w:val="20"/>
          <w:szCs w:val="20"/>
        </w:rPr>
      </w:pPr>
      <w:r>
        <w:rPr>
          <w:rFonts w:ascii="Arial" w:hAnsi="Arial" w:cs="Arial"/>
          <w:noProof/>
          <w:sz w:val="20"/>
          <w:szCs w:val="20"/>
        </w:rPr>
        <w:t xml:space="preserve">         </w:t>
      </w:r>
      <w:r w:rsidRPr="0084722B">
        <w:rPr>
          <w:rFonts w:ascii="Arial" w:hAnsi="Arial" w:cs="Arial"/>
          <w:noProof/>
          <w:sz w:val="20"/>
          <w:szCs w:val="20"/>
        </w:rPr>
        <w:t xml:space="preserve">The decrease in the density of the Barbary macaque groups may be affected by habitat and resource degradation (Camperio Ciani 2005, Ménard &amp; Vallet 1996). However, in the present study, the adjusted R2 value is proven robust and tested with a different sample from the same population, such that home range size explains almost 94% of the density variation. The regression analysis of the home range size and density reveals that the variation of density of Barbary macaques in Eastern Middle Atlas is very significant. </w:t>
      </w:r>
      <w:r w:rsidRPr="0084722B">
        <w:rPr>
          <w:rFonts w:ascii="Arial" w:hAnsi="Arial" w:cs="Arial"/>
          <w:noProof/>
          <w:color w:val="000000"/>
          <w:sz w:val="20"/>
          <w:szCs w:val="20"/>
        </w:rPr>
        <w:t xml:space="preserve">Several hypotheses can be put forward to explain this large population: Their habitat is mainly rocky and inaccessible for shepherds and their sheep; These populations are far from civilization and well protected from anthropization (poaching, overgrazing ...); Climactic conditions are severe. In Bou Iblane the snow remains eight months during the year (wet continental bioclimate), making it an inhospitable human terrain; </w:t>
      </w:r>
      <w:r w:rsidRPr="0084722B">
        <w:rPr>
          <w:rFonts w:ascii="Arial" w:hAnsi="Arial" w:cs="Arial"/>
          <w:noProof/>
          <w:sz w:val="20"/>
          <w:szCs w:val="20"/>
        </w:rPr>
        <w:t>An abundance of nutritious varied resources.</w:t>
      </w:r>
    </w:p>
    <w:p w:rsidR="000B0C16" w:rsidRDefault="000B0C16" w:rsidP="000B0C16">
      <w:pPr>
        <w:spacing w:after="0" w:line="240" w:lineRule="auto"/>
        <w:jc w:val="both"/>
        <w:rPr>
          <w:rFonts w:ascii="Arial" w:hAnsi="Arial" w:cs="Arial"/>
          <w:noProof/>
          <w:color w:val="000000"/>
          <w:sz w:val="20"/>
          <w:szCs w:val="20"/>
        </w:rPr>
      </w:pPr>
    </w:p>
    <w:p w:rsidR="000B0C16" w:rsidRPr="0084722B" w:rsidRDefault="000B0C16" w:rsidP="000B0C16">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Pr="0084722B">
        <w:rPr>
          <w:rFonts w:ascii="Arial" w:hAnsi="Arial" w:cs="Arial"/>
          <w:noProof/>
          <w:color w:val="000000"/>
          <w:sz w:val="20"/>
          <w:szCs w:val="20"/>
        </w:rPr>
        <w:t>The objective of this study is to provide information on the current status of the Barbary macaque, a potential emblematic species of the Eastern Middle Atlas.</w:t>
      </w:r>
    </w:p>
    <w:p w:rsidR="00E803D2" w:rsidRDefault="00E803D2" w:rsidP="00E803D2">
      <w:pPr>
        <w:spacing w:after="0" w:line="240" w:lineRule="auto"/>
        <w:jc w:val="both"/>
        <w:rPr>
          <w:rFonts w:ascii="Arial" w:hAnsi="Arial" w:cs="Arial"/>
          <w:noProof/>
          <w:color w:val="000000"/>
          <w:sz w:val="20"/>
          <w:szCs w:val="20"/>
        </w:rPr>
      </w:pPr>
    </w:p>
    <w:p w:rsidR="000B0C16" w:rsidRPr="0084722B" w:rsidRDefault="00E803D2" w:rsidP="00E803D2">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000B0C16" w:rsidRPr="0084722B">
        <w:rPr>
          <w:rFonts w:ascii="Arial" w:hAnsi="Arial" w:cs="Arial"/>
          <w:noProof/>
          <w:color w:val="000000"/>
          <w:sz w:val="20"/>
          <w:szCs w:val="20"/>
        </w:rPr>
        <w:t>This study demonstrates the existence of the Barbary macaque in the Eastern Middle atlas with a large population of 831 individuals across 20 groups. This is an even larger population than that recorded in the Rif, where Taub estimated the population of Barbary macaques to be between 100 and 200 individuals (Taub 1975; 1977).</w:t>
      </w:r>
    </w:p>
    <w:p w:rsidR="00E803D2" w:rsidRDefault="00E803D2" w:rsidP="00E803D2">
      <w:pPr>
        <w:spacing w:after="0" w:line="240" w:lineRule="auto"/>
        <w:jc w:val="both"/>
        <w:rPr>
          <w:rFonts w:ascii="Arial" w:hAnsi="Arial" w:cs="Arial"/>
          <w:noProof/>
          <w:color w:val="000000"/>
          <w:sz w:val="20"/>
          <w:szCs w:val="20"/>
        </w:rPr>
      </w:pPr>
    </w:p>
    <w:p w:rsidR="000B0C16" w:rsidRPr="0084722B" w:rsidRDefault="00E803D2" w:rsidP="00E803D2">
      <w:pPr>
        <w:spacing w:after="0" w:line="240" w:lineRule="auto"/>
        <w:jc w:val="both"/>
        <w:rPr>
          <w:rFonts w:ascii="Arial" w:hAnsi="Arial" w:cs="Arial"/>
          <w:noProof/>
          <w:color w:val="000000"/>
          <w:sz w:val="20"/>
          <w:szCs w:val="20"/>
        </w:rPr>
      </w:pPr>
      <w:r>
        <w:rPr>
          <w:rFonts w:ascii="Arial" w:hAnsi="Arial" w:cs="Arial"/>
          <w:noProof/>
          <w:color w:val="000000"/>
          <w:sz w:val="20"/>
          <w:szCs w:val="20"/>
        </w:rPr>
        <w:t xml:space="preserve">         </w:t>
      </w:r>
      <w:r w:rsidR="000B0C16" w:rsidRPr="0084722B">
        <w:rPr>
          <w:rFonts w:ascii="Arial" w:hAnsi="Arial" w:cs="Arial"/>
          <w:noProof/>
          <w:color w:val="000000"/>
          <w:sz w:val="20"/>
          <w:szCs w:val="20"/>
        </w:rPr>
        <w:t xml:space="preserve">This data provides a reference for a broader survey of the state of conservation of Barbary macaques in the Eastern Middle Atlas. The evidence provided shows that the regions studied; Karya, Mdaoud, Tamgilt, Tanemilt, </w:t>
      </w:r>
      <w:r w:rsidR="000B0C16" w:rsidRPr="0084722B">
        <w:rPr>
          <w:rFonts w:ascii="Arial" w:hAnsi="Arial" w:cs="Arial"/>
          <w:noProof/>
          <w:color w:val="000000"/>
          <w:sz w:val="20"/>
          <w:szCs w:val="20"/>
        </w:rPr>
        <w:lastRenderedPageBreak/>
        <w:t>SIBE Bou Iblane 1 and 2, SIBE Taffert and El Adrej may be key regions for long-term conservation of the species, and that National Park establishment and conservation in situ would be of great benefit to this endangered endemic species.</w:t>
      </w:r>
    </w:p>
    <w:p w:rsidR="000B0C16" w:rsidRDefault="000B0C16" w:rsidP="003D3D71">
      <w:pPr>
        <w:spacing w:after="0" w:line="240" w:lineRule="auto"/>
        <w:jc w:val="both"/>
        <w:rPr>
          <w:rFonts w:ascii="Arial" w:hAnsi="Arial" w:cs="Arial"/>
          <w:bCs/>
          <w:iCs/>
          <w:sz w:val="20"/>
          <w:szCs w:val="20"/>
          <w:lang w:bidi="ar-EG"/>
        </w:rPr>
      </w:pPr>
    </w:p>
    <w:p w:rsidR="00E803D2" w:rsidRPr="00E803D2" w:rsidRDefault="00E803D2" w:rsidP="00E803D2">
      <w:pPr>
        <w:pStyle w:val="Heading1"/>
        <w:spacing w:before="0" w:after="0" w:line="240" w:lineRule="auto"/>
        <w:rPr>
          <w:rFonts w:ascii="Arial" w:hAnsi="Arial" w:cs="Arial"/>
          <w:noProof/>
          <w:color w:val="0070C0"/>
          <w:sz w:val="22"/>
          <w:szCs w:val="22"/>
        </w:rPr>
      </w:pPr>
      <w:r w:rsidRPr="00E803D2">
        <w:rPr>
          <w:rFonts w:ascii="Arial" w:hAnsi="Arial" w:cs="Arial"/>
          <w:noProof/>
          <w:color w:val="0070C0"/>
          <w:sz w:val="22"/>
          <w:szCs w:val="22"/>
        </w:rPr>
        <w:t>Compliance with ethical standards</w:t>
      </w:r>
    </w:p>
    <w:p w:rsidR="00E803D2" w:rsidRDefault="00E803D2" w:rsidP="00E803D2">
      <w:pPr>
        <w:pStyle w:val="NoSpacing"/>
        <w:jc w:val="both"/>
        <w:rPr>
          <w:rFonts w:ascii="Arial" w:hAnsi="Arial" w:cs="Arial"/>
          <w:noProof/>
          <w:sz w:val="20"/>
          <w:szCs w:val="20"/>
        </w:rPr>
      </w:pPr>
    </w:p>
    <w:p w:rsidR="00E803D2" w:rsidRDefault="00E803D2" w:rsidP="00E803D2">
      <w:pPr>
        <w:pStyle w:val="NoSpacing"/>
        <w:jc w:val="both"/>
        <w:rPr>
          <w:rFonts w:ascii="Arial" w:hAnsi="Arial" w:cs="Arial"/>
          <w:noProof/>
          <w:sz w:val="20"/>
          <w:szCs w:val="20"/>
        </w:rPr>
      </w:pPr>
      <w:r>
        <w:rPr>
          <w:rFonts w:ascii="Arial" w:hAnsi="Arial" w:cs="Arial"/>
          <w:noProof/>
          <w:sz w:val="20"/>
          <w:szCs w:val="20"/>
        </w:rPr>
        <w:t xml:space="preserve">      </w:t>
      </w:r>
      <w:r w:rsidRPr="0084722B">
        <w:rPr>
          <w:rFonts w:ascii="Arial" w:hAnsi="Arial" w:cs="Arial"/>
          <w:noProof/>
          <w:sz w:val="20"/>
          <w:szCs w:val="20"/>
        </w:rPr>
        <w:t>This study was a purely observational study. All applicable international, national and institutional guidelines for the care and use of animals were followed. All procedures performed in studies involving animals were in accordance with the ethical standards of the institutions at which the studies were conducted.</w:t>
      </w:r>
    </w:p>
    <w:p w:rsidR="00E803D2" w:rsidRPr="00E803D2" w:rsidRDefault="00E803D2" w:rsidP="00A1019D">
      <w:pPr>
        <w:spacing w:after="0" w:line="240" w:lineRule="auto"/>
        <w:jc w:val="both"/>
        <w:rPr>
          <w:rFonts w:ascii="Impact" w:hAnsi="Impact" w:cs="Arial"/>
          <w:color w:val="0070C0"/>
          <w:szCs w:val="16"/>
        </w:rPr>
      </w:pPr>
    </w:p>
    <w:p w:rsidR="008B52C3" w:rsidRDefault="008B52C3" w:rsidP="00A1019D">
      <w:pPr>
        <w:spacing w:after="0" w:line="240" w:lineRule="auto"/>
        <w:jc w:val="both"/>
        <w:rPr>
          <w:rFonts w:ascii="Impact" w:hAnsi="Impact" w:cs="Arial"/>
          <w:color w:val="002060"/>
          <w:sz w:val="28"/>
          <w:szCs w:val="20"/>
        </w:rPr>
      </w:pPr>
      <w:r>
        <w:rPr>
          <w:rFonts w:ascii="Impact" w:hAnsi="Impact" w:cs="Arial"/>
          <w:color w:val="002060"/>
          <w:sz w:val="28"/>
          <w:szCs w:val="20"/>
        </w:rPr>
        <w:t>Conflicts of Interest</w:t>
      </w:r>
    </w:p>
    <w:p w:rsidR="008B52C3" w:rsidRPr="00DA388A" w:rsidRDefault="008B52C3" w:rsidP="008B52C3">
      <w:pPr>
        <w:spacing w:after="0" w:line="240" w:lineRule="auto"/>
        <w:jc w:val="both"/>
        <w:rPr>
          <w:rFonts w:ascii="Arial" w:hAnsi="Arial" w:cs="Arial"/>
          <w:bCs/>
          <w:sz w:val="14"/>
          <w:szCs w:val="14"/>
        </w:rPr>
      </w:pPr>
    </w:p>
    <w:p w:rsidR="000147F7" w:rsidRDefault="008B52C3" w:rsidP="00184E04">
      <w:pPr>
        <w:spacing w:after="0" w:line="240" w:lineRule="auto"/>
        <w:jc w:val="both"/>
        <w:rPr>
          <w:rFonts w:ascii="Arial" w:hAnsi="Arial" w:cs="Arial"/>
          <w:bCs/>
          <w:sz w:val="20"/>
          <w:szCs w:val="20"/>
        </w:rPr>
      </w:pPr>
      <w:r>
        <w:rPr>
          <w:rFonts w:ascii="Arial" w:hAnsi="Arial" w:cs="Arial"/>
          <w:bCs/>
          <w:sz w:val="20"/>
          <w:szCs w:val="20"/>
        </w:rPr>
        <w:t xml:space="preserve">      </w:t>
      </w:r>
      <w:r w:rsidRPr="00197615">
        <w:rPr>
          <w:rFonts w:ascii="Arial" w:hAnsi="Arial" w:cs="Arial"/>
          <w:bCs/>
          <w:sz w:val="20"/>
          <w:szCs w:val="20"/>
        </w:rPr>
        <w:t>Authors declare that there is no conflict of interests regarding the publication of this paper</w:t>
      </w:r>
      <w:r w:rsidR="00184E04">
        <w:rPr>
          <w:rFonts w:ascii="Arial" w:hAnsi="Arial" w:cs="Arial"/>
          <w:bCs/>
          <w:sz w:val="20"/>
          <w:szCs w:val="20"/>
        </w:rPr>
        <w:t>.</w:t>
      </w:r>
    </w:p>
    <w:p w:rsidR="00184E04" w:rsidRPr="00184E04" w:rsidRDefault="00184E04" w:rsidP="00184E04">
      <w:pPr>
        <w:spacing w:after="0" w:line="240" w:lineRule="auto"/>
        <w:jc w:val="both"/>
        <w:rPr>
          <w:rFonts w:ascii="Arial" w:hAnsi="Arial" w:cs="Arial"/>
          <w:bCs/>
          <w:sz w:val="20"/>
          <w:szCs w:val="20"/>
        </w:rPr>
      </w:pPr>
    </w:p>
    <w:p w:rsidR="008B52C3" w:rsidRDefault="008B52C3" w:rsidP="008B52C3">
      <w:pPr>
        <w:spacing w:after="0" w:line="240" w:lineRule="auto"/>
        <w:rPr>
          <w:rFonts w:ascii="Impact" w:hAnsi="Impact" w:cs="Arial"/>
          <w:color w:val="002060"/>
          <w:sz w:val="28"/>
          <w:szCs w:val="20"/>
        </w:rPr>
      </w:pPr>
      <w:r>
        <w:rPr>
          <w:rFonts w:ascii="Impact" w:hAnsi="Impact" w:cs="Arial"/>
          <w:color w:val="002060"/>
          <w:sz w:val="28"/>
          <w:szCs w:val="20"/>
        </w:rPr>
        <w:t>References</w:t>
      </w:r>
    </w:p>
    <w:p w:rsidR="00785B41" w:rsidRDefault="00785B41" w:rsidP="00DA388A">
      <w:pPr>
        <w:tabs>
          <w:tab w:val="left" w:pos="0"/>
        </w:tabs>
        <w:spacing w:after="0" w:line="240" w:lineRule="auto"/>
        <w:jc w:val="both"/>
        <w:rPr>
          <w:rFonts w:ascii="Arial" w:hAnsi="Arial" w:cs="Arial"/>
          <w:sz w:val="20"/>
          <w:szCs w:val="20"/>
        </w:rPr>
      </w:pP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lang w:eastAsia="fr-FR"/>
        </w:rPr>
        <w:t>Abegg and Thierry (2002). Macaque evolution and dispersal in insular south-east Asia. Bio J Lin society 75(4): 555–576.</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rPr>
      </w:pPr>
      <w:r w:rsidRPr="00E803D2">
        <w:rPr>
          <w:rFonts w:ascii="Arial" w:hAnsi="Arial" w:cs="Arial"/>
          <w:noProof/>
          <w:color w:val="000000"/>
          <w:sz w:val="20"/>
          <w:szCs w:val="20"/>
        </w:rPr>
        <w:t>Altmann J.(1974).Observational study of behaviour: sampling methods. Behav 49 (3/4):227-267.</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val="fr-FR"/>
        </w:rPr>
      </w:pPr>
      <w:r w:rsidRPr="00E803D2">
        <w:rPr>
          <w:rFonts w:ascii="Arial" w:hAnsi="Arial" w:cs="Arial"/>
          <w:noProof/>
          <w:color w:val="000000"/>
          <w:sz w:val="20"/>
          <w:szCs w:val="20"/>
        </w:rPr>
        <w:t>Altmann J., Hausfater G., Altmann S.A.  (1985). Demography of Amboseli baboons, 1963-1983. </w:t>
      </w:r>
      <w:r w:rsidRPr="00E803D2">
        <w:rPr>
          <w:rFonts w:ascii="Arial" w:hAnsi="Arial" w:cs="Arial"/>
          <w:noProof/>
          <w:color w:val="000000"/>
          <w:sz w:val="20"/>
          <w:szCs w:val="20"/>
          <w:lang w:val="fr-FR"/>
        </w:rPr>
        <w:t>Am J Primat (8):113-25.</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val="fr-FR"/>
        </w:rPr>
      </w:pPr>
      <w:r w:rsidRPr="00E803D2">
        <w:rPr>
          <w:rFonts w:ascii="Arial" w:hAnsi="Arial" w:cs="Arial"/>
          <w:noProof/>
          <w:color w:val="000000"/>
          <w:sz w:val="20"/>
          <w:szCs w:val="20"/>
          <w:lang w:val="fr-FR"/>
        </w:rPr>
        <w:t>Arambourg, C.(1959).Vertébrés continentaux du miocène supérieur de l’Afrique du Nord. Publs Surv.géol.Algér.Pal.4:1.</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val="fr-FR" w:eastAsia="fr-FR"/>
        </w:rPr>
      </w:pPr>
      <w:r w:rsidRPr="00E803D2">
        <w:rPr>
          <w:rFonts w:ascii="Arial" w:hAnsi="Arial" w:cs="Arial"/>
          <w:noProof/>
          <w:color w:val="000000"/>
          <w:sz w:val="20"/>
          <w:szCs w:val="20"/>
          <w:lang w:val="fr-FR"/>
        </w:rPr>
        <w:t>Benabid A.(1981).Bref aperçu sur la zonation altitudinale de la végétation climacique du Maroc. Eco méditerranea 8(1-2):301-317.</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val="es-ES" w:eastAsia="fr-FR"/>
        </w:rPr>
      </w:pPr>
      <w:r w:rsidRPr="00E803D2">
        <w:rPr>
          <w:rFonts w:ascii="Arial" w:hAnsi="Arial" w:cs="Arial"/>
          <w:noProof/>
          <w:color w:val="000000"/>
          <w:sz w:val="20"/>
          <w:szCs w:val="20"/>
          <w:lang w:val="fr-FR"/>
        </w:rPr>
        <w:t xml:space="preserve">Boutlib F.., Guemmouh R., Deman C.M.F. 2016. </w:t>
      </w:r>
      <w:r w:rsidRPr="00E803D2">
        <w:rPr>
          <w:rFonts w:ascii="Arial" w:hAnsi="Arial" w:cs="Arial"/>
          <w:noProof/>
          <w:color w:val="000000"/>
          <w:sz w:val="20"/>
          <w:szCs w:val="20"/>
        </w:rPr>
        <w:t xml:space="preserve">Biodiversity of Moroccan forest: degradation facteur -cedar -Barbary macaque. </w:t>
      </w:r>
      <w:r w:rsidRPr="00E803D2">
        <w:rPr>
          <w:rFonts w:ascii="Arial" w:hAnsi="Arial" w:cs="Arial"/>
          <w:noProof/>
          <w:color w:val="000000"/>
          <w:sz w:val="20"/>
          <w:szCs w:val="20"/>
          <w:lang w:val="es-ES"/>
        </w:rPr>
        <w:t xml:space="preserve">Calmèo (9):1-52. </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val="es-ES" w:eastAsia="fr-FR"/>
        </w:rPr>
      </w:pPr>
      <w:r w:rsidRPr="00E803D2">
        <w:rPr>
          <w:rFonts w:ascii="Arial" w:hAnsi="Arial" w:cs="Arial"/>
          <w:noProof/>
          <w:color w:val="000000"/>
          <w:sz w:val="20"/>
          <w:szCs w:val="20"/>
          <w:lang w:val="es-ES"/>
        </w:rPr>
        <w:t>Camperio Ciani, A.(1986). La Macaca sylvanus in Marocco: soprav- vivenza o estinzione. Osservazioni personali e dati storico-demog- rafici. Antrop contemporanea 9 (2) :117–132.</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lang w:val="es-ES" w:eastAsia="fr-FR"/>
        </w:rPr>
        <w:t xml:space="preserve">Camperio Ciani, A., Mouna, M., Arahou, M., (1998).Macaca sylvanus as a biological indicator of the cedar forest quality. </w:t>
      </w:r>
      <w:r w:rsidRPr="00E803D2">
        <w:rPr>
          <w:rFonts w:ascii="Arial" w:hAnsi="Arial" w:cs="Arial"/>
          <w:noProof/>
          <w:color w:val="000000"/>
          <w:sz w:val="20"/>
          <w:szCs w:val="20"/>
          <w:lang w:eastAsia="fr-FR"/>
        </w:rPr>
        <w:t>In: Selected Proceedings of the First International Conference on Biodiversity and Natural Resources Preservation. Al Akawayn University Press. pp. 91–98.</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lang w:eastAsia="fr-FR"/>
        </w:rPr>
        <w:t>Camperio Ciani, A., Castillo, P., (2000). The desertiﬁcation process in the last natural forest of the southern Mediterranean region. In: Balabanis, P., Peter, D., Ghazi, A., Tsogas, M. (Eds.), Proceedings of the International Conference 1996. Volume 2. Summary of Project Results. O</w:t>
      </w:r>
      <w:r w:rsidRPr="00E803D2">
        <w:rPr>
          <w:rFonts w:ascii="Cambria Math" w:hAnsi="Cambria Math" w:cs="Cambria Math"/>
          <w:noProof/>
          <w:color w:val="000000"/>
          <w:sz w:val="20"/>
          <w:szCs w:val="20"/>
          <w:lang w:eastAsia="fr-FR"/>
        </w:rPr>
        <w:t>ﬃ</w:t>
      </w:r>
      <w:r w:rsidRPr="00E803D2">
        <w:rPr>
          <w:rFonts w:ascii="Arial" w:hAnsi="Arial" w:cs="Arial"/>
          <w:noProof/>
          <w:color w:val="000000"/>
          <w:sz w:val="20"/>
          <w:szCs w:val="20"/>
          <w:lang w:eastAsia="fr-FR"/>
        </w:rPr>
        <w:t>ce for O</w:t>
      </w:r>
      <w:r w:rsidRPr="00E803D2">
        <w:rPr>
          <w:rFonts w:ascii="Cambria Math" w:hAnsi="Cambria Math" w:cs="Cambria Math"/>
          <w:noProof/>
          <w:color w:val="000000"/>
          <w:sz w:val="20"/>
          <w:szCs w:val="20"/>
          <w:lang w:eastAsia="fr-FR"/>
        </w:rPr>
        <w:t>ﬃ</w:t>
      </w:r>
      <w:r w:rsidRPr="00E803D2">
        <w:rPr>
          <w:rFonts w:ascii="Arial" w:hAnsi="Arial" w:cs="Arial"/>
          <w:noProof/>
          <w:color w:val="000000"/>
          <w:sz w:val="20"/>
          <w:szCs w:val="20"/>
          <w:lang w:eastAsia="fr-FR"/>
        </w:rPr>
        <w:t>cial Publications of the European Communities, Luxembourg, pp. 471–480.</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lang w:eastAsia="fr-FR"/>
        </w:rPr>
        <w:t>Camperio Ciani, A., Martinoli, L., Capiluppi, C., Arahou, M., Mouna, M., (2001). E</w:t>
      </w:r>
      <w:r w:rsidRPr="00E803D2">
        <w:rPr>
          <w:rFonts w:ascii="Cambria Math" w:hAnsi="Cambria Math" w:cs="Cambria Math"/>
          <w:noProof/>
          <w:color w:val="000000"/>
          <w:sz w:val="20"/>
          <w:szCs w:val="20"/>
          <w:lang w:eastAsia="fr-FR"/>
        </w:rPr>
        <w:t>ﬀ</w:t>
      </w:r>
      <w:r w:rsidRPr="00E803D2">
        <w:rPr>
          <w:rFonts w:ascii="Arial" w:hAnsi="Arial" w:cs="Arial"/>
          <w:noProof/>
          <w:color w:val="000000"/>
          <w:sz w:val="20"/>
          <w:szCs w:val="20"/>
          <w:lang w:eastAsia="fr-FR"/>
        </w:rPr>
        <w:t>ects of water availability and habitat quality on bark stripping behaviour in Barbary macaques. Con Bio 15 (1), 259–265.</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lang w:eastAsia="fr-FR"/>
        </w:rPr>
        <w:lastRenderedPageBreak/>
        <w:t>Camperio Ciani, A., Palentini, L.&amp;Mouna, M.(2003). The human dimension of the recent decline and possible recovery of the central Middle Atlas forest in Morocco. In Proceedings of the Workshop of Forest Landscape Restoration, Ifrane, Morocco, 27 May–1 June 2003.</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lang w:eastAsia="fr-FR"/>
        </w:rPr>
        <w:t>Camperio Ciani, A., Palentini, L., Arahou, M., Martinoli, L., Capiluppi, C.&amp;Mouna, M (2005).Population decline of Macaca sylvanus in the Middle Atlas of Morocco. Bio Cons,121, 635–641.</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lang w:eastAsia="fr-FR"/>
        </w:rPr>
        <w:t>Caughley, G. 1977. Analysis of vertebrate populations. Wiley, New York.</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sz w:val="20"/>
          <w:szCs w:val="20"/>
        </w:rPr>
        <w:t>Conservation Action Plan for the Barbary Macaque in Morocco, 2012.</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sz w:val="20"/>
          <w:szCs w:val="20"/>
        </w:rPr>
      </w:pPr>
      <w:r w:rsidRPr="00E803D2">
        <w:rPr>
          <w:rFonts w:ascii="Arial" w:hAnsi="Arial" w:cs="Arial"/>
          <w:noProof/>
          <w:sz w:val="20"/>
          <w:szCs w:val="20"/>
        </w:rPr>
        <w:t>Crook, J. H. (1972). Sexual selection, dimorphism and social organization in the primates. In Sexual selection and</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sz w:val="20"/>
          <w:szCs w:val="20"/>
        </w:rPr>
      </w:pPr>
      <w:r w:rsidRPr="00E803D2">
        <w:rPr>
          <w:rFonts w:ascii="Arial" w:hAnsi="Arial" w:cs="Arial"/>
          <w:noProof/>
          <w:sz w:val="20"/>
          <w:szCs w:val="20"/>
        </w:rPr>
        <w:t xml:space="preserve">the descent of man, 1871-1971:  231-281.  Campbell, B.  (ed.). Chicago: Aldine Atherton. </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sz w:val="20"/>
          <w:szCs w:val="20"/>
          <w:lang w:val="fr-FR"/>
        </w:rPr>
      </w:pPr>
      <w:r w:rsidRPr="00E803D2">
        <w:rPr>
          <w:rFonts w:ascii="Arial" w:hAnsi="Arial" w:cs="Arial"/>
          <w:noProof/>
          <w:sz w:val="20"/>
          <w:szCs w:val="20"/>
        </w:rPr>
        <w:t xml:space="preserve">Cooper, G. (2001). The behaviour and ecology of the muton macaque. </w:t>
      </w:r>
      <w:r w:rsidRPr="00E803D2">
        <w:rPr>
          <w:rFonts w:ascii="Arial" w:hAnsi="Arial" w:cs="Arial"/>
          <w:noProof/>
          <w:sz w:val="20"/>
          <w:szCs w:val="20"/>
          <w:lang w:val="fr-FR"/>
        </w:rPr>
        <w:t>BSc dissertation, University of Aberdeen, Aberdeen, UK.</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sz w:val="20"/>
          <w:szCs w:val="20"/>
        </w:rPr>
      </w:pPr>
      <w:r w:rsidRPr="00E803D2">
        <w:rPr>
          <w:rFonts w:ascii="Arial" w:hAnsi="Arial" w:cs="Arial"/>
          <w:noProof/>
          <w:sz w:val="20"/>
          <w:szCs w:val="20"/>
          <w:lang w:val="fr-FR"/>
        </w:rPr>
        <w:t xml:space="preserve">Cuzin, F. (2003). Les grands mammif è res du Maroc méridional (Haut Atlas, Anti Atlas et Sahara): distribution,  écologie et conservation. </w:t>
      </w:r>
      <w:r w:rsidRPr="00E803D2">
        <w:rPr>
          <w:rFonts w:ascii="Arial" w:hAnsi="Arial" w:cs="Arial"/>
          <w:noProof/>
          <w:sz w:val="20"/>
          <w:szCs w:val="20"/>
        </w:rPr>
        <w:t>MSc thesis, University of Montpellier II, Montpellier, France.</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val="fr-FR"/>
        </w:rPr>
      </w:pPr>
      <w:r w:rsidRPr="00E803D2">
        <w:rPr>
          <w:rFonts w:ascii="Arial" w:hAnsi="Arial" w:cs="Arial"/>
          <w:noProof/>
          <w:color w:val="000000"/>
          <w:sz w:val="20"/>
          <w:szCs w:val="20"/>
        </w:rPr>
        <w:t>Deag J.M. (1974). A study of the social behaviour and ecology of the wild Barbary macaque Macaca sylvanus. </w:t>
      </w:r>
      <w:r w:rsidRPr="00E803D2">
        <w:rPr>
          <w:rFonts w:ascii="Arial" w:hAnsi="Arial" w:cs="Arial"/>
          <w:noProof/>
          <w:color w:val="000000"/>
          <w:sz w:val="20"/>
          <w:szCs w:val="20"/>
          <w:lang w:val="fr-FR"/>
        </w:rPr>
        <w:t>Thèse de doctorat : University de Bristol, Angleterre.</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lang w:val="fr-FR"/>
        </w:rPr>
        <w:t>Deag J.M.(1980).</w:t>
      </w:r>
      <w:hyperlink r:id="rId17" w:tgtFrame="_blank" w:history="1">
        <w:r w:rsidRPr="00E803D2">
          <w:rPr>
            <w:rStyle w:val="Hyperlink"/>
            <w:rFonts w:ascii="Arial" w:hAnsi="Arial" w:cs="Arial"/>
            <w:noProof/>
            <w:color w:val="000000"/>
            <w:sz w:val="20"/>
            <w:szCs w:val="20"/>
            <w:u w:val="none"/>
          </w:rPr>
          <w:t>Interactions between males and unweaned Barbary macaques: testing the agonistic buffering hypothesis</w:t>
        </w:r>
      </w:hyperlink>
      <w:r w:rsidRPr="00E803D2">
        <w:rPr>
          <w:rFonts w:ascii="Arial" w:hAnsi="Arial" w:cs="Arial"/>
          <w:noProof/>
          <w:color w:val="000000"/>
          <w:sz w:val="20"/>
          <w:szCs w:val="20"/>
        </w:rPr>
        <w:t xml:space="preserve">, Behav </w:t>
      </w:r>
      <w:r w:rsidRPr="00E803D2">
        <w:rPr>
          <w:rStyle w:val="Hyperlink"/>
          <w:rFonts w:ascii="Arial" w:hAnsi="Arial" w:cs="Arial"/>
          <w:noProof/>
          <w:color w:val="000000"/>
          <w:sz w:val="20"/>
          <w:szCs w:val="20"/>
          <w:u w:val="none"/>
        </w:rPr>
        <w:t>75( ½): 54-81</w:t>
      </w:r>
      <w:r w:rsidRPr="00E803D2">
        <w:rPr>
          <w:rFonts w:ascii="Arial" w:hAnsi="Arial" w:cs="Arial"/>
          <w:noProof/>
          <w:color w:val="000000"/>
          <w:sz w:val="20"/>
          <w:szCs w:val="20"/>
        </w:rPr>
        <w:t>.</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sz w:val="20"/>
          <w:szCs w:val="20"/>
        </w:rPr>
        <w:t>Delson, E .(1980). Fossil macaques, phyletic relationships and a scenario of deployment. In: The Macaques (Ed . by D . G . Lindburg), New York: Van Nostrand Reinhold. pp . 10-30 .</w:t>
      </w:r>
    </w:p>
    <w:p w:rsidR="00E803D2" w:rsidRPr="00E803D2" w:rsidRDefault="00231217"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hyperlink r:id="rId18" w:history="1">
        <w:r w:rsidR="00E803D2" w:rsidRPr="00E803D2">
          <w:rPr>
            <w:rFonts w:ascii="Arial" w:hAnsi="Arial" w:cs="Arial"/>
            <w:noProof/>
            <w:sz w:val="20"/>
            <w:szCs w:val="20"/>
          </w:rPr>
          <w:t>Donald G. Lindburg</w:t>
        </w:r>
      </w:hyperlink>
      <w:r w:rsidR="00E803D2" w:rsidRPr="00E803D2">
        <w:rPr>
          <w:rFonts w:ascii="Arial" w:hAnsi="Arial" w:cs="Arial"/>
          <w:noProof/>
          <w:sz w:val="20"/>
          <w:szCs w:val="20"/>
        </w:rPr>
        <w:t xml:space="preserve">, Van Nostrand Reinhold.1982. The Macaques: studies in ecology, behavior, and evolution, Am J Phys Anthr </w:t>
      </w:r>
      <w:hyperlink r:id="rId19" w:history="1">
        <w:r w:rsidR="00E803D2" w:rsidRPr="00E803D2">
          <w:rPr>
            <w:rFonts w:ascii="Arial" w:hAnsi="Arial" w:cs="Arial"/>
            <w:noProof/>
            <w:sz w:val="20"/>
            <w:szCs w:val="20"/>
          </w:rPr>
          <w:t>57(1)</w:t>
        </w:r>
      </w:hyperlink>
      <w:r w:rsidR="00E803D2" w:rsidRPr="00E803D2">
        <w:rPr>
          <w:rFonts w:ascii="Arial" w:hAnsi="Arial" w:cs="Arial"/>
          <w:noProof/>
          <w:sz w:val="20"/>
          <w:szCs w:val="20"/>
        </w:rPr>
        <w:t>:132–133.</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rPr>
        <w:t>Drucker GR.(1984). The feeding ecology of the Barbary macaque and cedar forest conservation in the Moroccan Middle Atlas. In: Fa JE, editor. The Barbary macaque: a case study in conservation. New York, NY: Plenum Press. P 135–164.</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rPr>
        <w:t>Fa, J.E., D.M. Taub, N. Menard &amp; P.J. Stewart. (1984). The distribution and current status of the Barbary macaque in North Africa. In The Barbary Macaque: A Case Study in Conservation. J.E. Fa, ed. Plenum Press. London. pp. 79-111.</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rPr>
        <w:t>Fooden, J.(1976).Provisional classification and the key to living species of macaques (primates: Macaca). Fol Primat 25: 225-236.</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val="fr-FR" w:eastAsia="fr-FR"/>
        </w:rPr>
      </w:pPr>
      <w:r w:rsidRPr="00E803D2">
        <w:rPr>
          <w:rFonts w:ascii="Arial" w:hAnsi="Arial" w:cs="Arial"/>
          <w:noProof/>
          <w:color w:val="000000"/>
          <w:sz w:val="20"/>
          <w:szCs w:val="20"/>
        </w:rPr>
        <w:t xml:space="preserve">Fooden J. (2007).Systematic review of the Barbary Macaque, Macaca Sylvanus (Linnaeus, 1758). </w:t>
      </w:r>
      <w:r w:rsidRPr="00E803D2">
        <w:rPr>
          <w:rFonts w:ascii="Arial" w:hAnsi="Arial" w:cs="Arial"/>
          <w:noProof/>
          <w:color w:val="000000"/>
          <w:sz w:val="20"/>
          <w:szCs w:val="20"/>
          <w:lang w:val="fr-FR"/>
        </w:rPr>
        <w:t>Fieldiana Zool. 113:1–60.</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val="fr-FR" w:eastAsia="fr-FR"/>
        </w:rPr>
      </w:pPr>
      <w:r w:rsidRPr="00E803D2">
        <w:rPr>
          <w:rFonts w:ascii="Arial" w:hAnsi="Arial" w:cs="Arial"/>
          <w:noProof/>
          <w:color w:val="000000"/>
          <w:sz w:val="20"/>
          <w:szCs w:val="20"/>
          <w:lang w:val="fr-FR"/>
        </w:rPr>
        <w:t>Fennane M.(1982). Analyse phytogéographique et phytoécologique des tétraclinaies marocaines. Thèse de 3</w:t>
      </w:r>
      <w:r w:rsidRPr="00E803D2">
        <w:rPr>
          <w:rFonts w:ascii="Arial" w:hAnsi="Arial" w:cs="Arial"/>
          <w:noProof/>
          <w:color w:val="000000"/>
          <w:sz w:val="20"/>
          <w:szCs w:val="20"/>
          <w:vertAlign w:val="superscript"/>
          <w:lang w:val="fr-FR"/>
        </w:rPr>
        <w:t>ème</w:t>
      </w:r>
      <w:r w:rsidRPr="00E803D2">
        <w:rPr>
          <w:rFonts w:ascii="Arial" w:hAnsi="Arial" w:cs="Arial"/>
          <w:noProof/>
          <w:color w:val="000000"/>
          <w:sz w:val="20"/>
          <w:szCs w:val="20"/>
          <w:lang w:val="fr-FR"/>
        </w:rPr>
        <w:t xml:space="preserve"> cycle., Univ. Aix Marseille III 146p.</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rPr>
      </w:pPr>
      <w:r w:rsidRPr="00E803D2">
        <w:rPr>
          <w:rFonts w:ascii="Arial" w:hAnsi="Arial" w:cs="Arial"/>
          <w:noProof/>
          <w:color w:val="000000"/>
          <w:sz w:val="20"/>
          <w:szCs w:val="20"/>
          <w:lang w:val="fr-FR"/>
        </w:rPr>
        <w:t xml:space="preserve">Hayasaka,K.,K.Fujii, AND S. Horai. </w:t>
      </w:r>
      <w:r w:rsidRPr="00E803D2">
        <w:rPr>
          <w:rFonts w:ascii="Arial" w:hAnsi="Arial" w:cs="Arial"/>
          <w:noProof/>
          <w:color w:val="000000"/>
          <w:sz w:val="20"/>
          <w:szCs w:val="20"/>
        </w:rPr>
        <w:t>(1996). Molecular phylogeny of macaques: Implications of nucleotide sequences from an 896-base pair region of mitochondrial DNA. Mol Bio Evo, 13: 1044–1053.</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rPr>
        <w:lastRenderedPageBreak/>
        <w:t>IUCN .(2006).</w:t>
      </w:r>
      <w:hyperlink r:id="rId20" w:history="1">
        <w:r w:rsidRPr="00E803D2">
          <w:rPr>
            <w:rFonts w:ascii="Arial" w:hAnsi="Arial" w:cs="Arial"/>
            <w:noProof/>
            <w:color w:val="000000"/>
            <w:sz w:val="20"/>
            <w:szCs w:val="20"/>
          </w:rPr>
          <w:t>The IUCN Red List of Threatened Species</w:t>
        </w:r>
      </w:hyperlink>
      <w:r w:rsidRPr="00E803D2">
        <w:rPr>
          <w:rFonts w:ascii="Arial" w:hAnsi="Arial" w:cs="Arial"/>
          <w:noProof/>
          <w:color w:val="000000"/>
          <w:sz w:val="20"/>
          <w:szCs w:val="20"/>
        </w:rPr>
        <w:t>.</w:t>
      </w:r>
      <w:r w:rsidRPr="00E803D2">
        <w:rPr>
          <w:rFonts w:ascii="Arial" w:hAnsi="Arial" w:cs="Arial"/>
          <w:noProof/>
          <w:sz w:val="20"/>
          <w:szCs w:val="20"/>
          <w:shd w:val="clear" w:color="auto" w:fill="FFFFFF"/>
        </w:rPr>
        <w:t xml:space="preserve"> </w:t>
      </w:r>
      <w:r w:rsidRPr="00E803D2">
        <w:rPr>
          <w:rFonts w:ascii="Arial" w:hAnsi="Arial" w:cs="Arial"/>
          <w:noProof/>
          <w:color w:val="000000"/>
          <w:sz w:val="20"/>
          <w:szCs w:val="20"/>
        </w:rPr>
        <w:t>International Union for Conservation of nature.</w:t>
      </w:r>
      <w:r w:rsidRPr="00E803D2">
        <w:rPr>
          <w:rFonts w:ascii="Arial" w:hAnsi="Arial" w:cs="Arial"/>
          <w:noProof/>
          <w:sz w:val="20"/>
          <w:szCs w:val="20"/>
        </w:rPr>
        <w:t xml:space="preserve"> </w:t>
      </w:r>
      <w:r w:rsidRPr="00E803D2">
        <w:rPr>
          <w:rFonts w:ascii="Arial" w:hAnsi="Arial" w:cs="Arial"/>
          <w:noProof/>
          <w:color w:val="000000"/>
          <w:sz w:val="20"/>
          <w:szCs w:val="20"/>
        </w:rPr>
        <w:t xml:space="preserve">Switzerland. Available from </w:t>
      </w:r>
      <w:hyperlink r:id="rId21" w:history="1">
        <w:r w:rsidRPr="00E803D2">
          <w:rPr>
            <w:rStyle w:val="Hyperlink"/>
            <w:rFonts w:ascii="Arial" w:hAnsi="Arial" w:cs="Arial"/>
            <w:noProof/>
            <w:sz w:val="20"/>
            <w:szCs w:val="20"/>
            <w:u w:val="none"/>
          </w:rPr>
          <w:t>http://www.iucnredlist.org/details/12561/0</w:t>
        </w:r>
      </w:hyperlink>
      <w:r w:rsidR="00FB0950">
        <w:rPr>
          <w:rStyle w:val="Hyperlink"/>
          <w:rFonts w:ascii="Arial" w:hAnsi="Arial" w:cs="Arial"/>
          <w:noProof/>
          <w:sz w:val="20"/>
          <w:szCs w:val="20"/>
          <w:u w:val="none"/>
          <w:lang w:val="en-US"/>
        </w:rPr>
        <w:t xml:space="preserve"> </w:t>
      </w:r>
      <w:r w:rsidRPr="00E803D2">
        <w:rPr>
          <w:rFonts w:ascii="Arial" w:hAnsi="Arial" w:cs="Arial"/>
          <w:noProof/>
          <w:color w:val="000000"/>
          <w:sz w:val="20"/>
          <w:szCs w:val="20"/>
        </w:rPr>
        <w:t>(</w:t>
      </w:r>
      <w:r w:rsidRPr="00E803D2">
        <w:rPr>
          <w:rFonts w:ascii="Arial" w:hAnsi="Arial" w:cs="Arial"/>
          <w:noProof/>
          <w:sz w:val="20"/>
          <w:szCs w:val="20"/>
        </w:rPr>
        <w:t>accessed March 2015).</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rPr>
        <w:t xml:space="preserve">IUCN .(2011).IUCN red list of threatened species. International Union for Conservation of Nature. Switzerland. Available from </w:t>
      </w:r>
      <w:hyperlink r:id="rId22" w:history="1">
        <w:r w:rsidRPr="00E803D2">
          <w:rPr>
            <w:rStyle w:val="Hyperlink"/>
            <w:rFonts w:ascii="Arial" w:hAnsi="Arial" w:cs="Arial"/>
            <w:noProof/>
            <w:sz w:val="20"/>
            <w:szCs w:val="20"/>
            <w:u w:val="none"/>
          </w:rPr>
          <w:t>www.iucnredlist.org</w:t>
        </w:r>
      </w:hyperlink>
      <w:r w:rsidRPr="00E803D2">
        <w:rPr>
          <w:rStyle w:val="Hyperlink"/>
          <w:rFonts w:ascii="Arial" w:hAnsi="Arial" w:cs="Arial"/>
          <w:noProof/>
          <w:sz w:val="20"/>
          <w:szCs w:val="20"/>
          <w:u w:val="none"/>
        </w:rPr>
        <w:t xml:space="preserve"> </w:t>
      </w:r>
      <w:r w:rsidRPr="00E803D2">
        <w:rPr>
          <w:rFonts w:ascii="Arial" w:hAnsi="Arial" w:cs="Arial"/>
          <w:noProof/>
          <w:color w:val="000000"/>
          <w:sz w:val="20"/>
          <w:szCs w:val="20"/>
        </w:rPr>
        <w:t>(</w:t>
      </w:r>
      <w:r w:rsidRPr="00E803D2">
        <w:rPr>
          <w:rFonts w:ascii="Arial" w:hAnsi="Arial" w:cs="Arial"/>
          <w:noProof/>
          <w:sz w:val="20"/>
          <w:szCs w:val="20"/>
        </w:rPr>
        <w:t>accessed March 2015).</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eastAsia="Times New Roman" w:hAnsi="Arial" w:cs="Arial"/>
          <w:noProof/>
          <w:color w:val="333333"/>
          <w:sz w:val="20"/>
          <w:szCs w:val="20"/>
          <w:lang w:eastAsia="fr-FR"/>
        </w:rPr>
        <w:t>I</w:t>
      </w:r>
      <w:r w:rsidRPr="00E803D2">
        <w:rPr>
          <w:rFonts w:ascii="Arial" w:hAnsi="Arial" w:cs="Arial"/>
          <w:noProof/>
          <w:color w:val="000000"/>
          <w:sz w:val="20"/>
          <w:szCs w:val="20"/>
        </w:rPr>
        <w:t>wamoto T. (1978). Food availability as a limitation factor on population density of the Japanese monkey and Gelada babbon. In Recent advances in primatology (Chivers DJ, Hebert J, editors). London: Academic press. pp 287-303</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lang w:eastAsia="fr-FR"/>
        </w:rPr>
      </w:pPr>
      <w:r w:rsidRPr="00E803D2">
        <w:rPr>
          <w:rFonts w:ascii="Arial" w:hAnsi="Arial" w:cs="Arial"/>
          <w:noProof/>
          <w:color w:val="000000"/>
          <w:sz w:val="20"/>
          <w:szCs w:val="20"/>
        </w:rPr>
        <w:t>Kurten, B.1968.Pleistocene mammals of Europe.London: Weidenfels &amp; Nicolson, 24,pp.47-9.</w:t>
      </w:r>
    </w:p>
    <w:p w:rsidR="00E803D2" w:rsidRPr="00E803D2" w:rsidRDefault="00E803D2" w:rsidP="00E803D2">
      <w:pPr>
        <w:pStyle w:val="ListParagraph"/>
        <w:numPr>
          <w:ilvl w:val="0"/>
          <w:numId w:val="13"/>
        </w:numPr>
        <w:spacing w:after="0" w:line="240" w:lineRule="auto"/>
        <w:ind w:left="450" w:hanging="450"/>
        <w:jc w:val="both"/>
        <w:rPr>
          <w:rFonts w:ascii="Arial" w:hAnsi="Arial" w:cs="Arial"/>
          <w:noProof/>
          <w:color w:val="000000"/>
          <w:sz w:val="20"/>
          <w:szCs w:val="20"/>
        </w:rPr>
      </w:pPr>
      <w:r w:rsidRPr="00E803D2">
        <w:rPr>
          <w:rFonts w:ascii="Arial" w:hAnsi="Arial" w:cs="Arial"/>
          <w:noProof/>
          <w:color w:val="000000"/>
          <w:sz w:val="20"/>
          <w:szCs w:val="20"/>
        </w:rPr>
        <w:t>Linnaeus, (1758). Systema Naturae ..., 10th ed, vol. 1. Impensis Direct. Laurentii Salvii, Holmiae, 823 + 1 + 3 pp.</w:t>
      </w:r>
    </w:p>
    <w:p w:rsidR="00470969" w:rsidRPr="00E803D2" w:rsidRDefault="00470969" w:rsidP="00470969">
      <w:pPr>
        <w:spacing w:after="0" w:line="240" w:lineRule="auto"/>
        <w:jc w:val="both"/>
        <w:rPr>
          <w:rFonts w:ascii="Arial" w:hAnsi="Arial" w:cs="Arial"/>
          <w:sz w:val="20"/>
          <w:szCs w:val="20"/>
        </w:rPr>
      </w:pPr>
    </w:p>
    <w:p w:rsidR="00023918" w:rsidRPr="00E803D2" w:rsidRDefault="00023918" w:rsidP="00023918">
      <w:pPr>
        <w:pStyle w:val="NoSpacing"/>
        <w:jc w:val="both"/>
        <w:rPr>
          <w:rFonts w:ascii="Arial" w:hAnsi="Arial" w:cs="Arial"/>
          <w:sz w:val="20"/>
          <w:szCs w:val="20"/>
          <w:lang w:val="x-none" w:eastAsia="x-none"/>
        </w:rPr>
      </w:pPr>
    </w:p>
    <w:p w:rsidR="00754F9E" w:rsidRPr="00E803D2" w:rsidRDefault="00754F9E" w:rsidP="00FF4F26">
      <w:pPr>
        <w:pStyle w:val="NoSpacing"/>
        <w:jc w:val="both"/>
        <w:rPr>
          <w:rFonts w:ascii="Arial" w:hAnsi="Arial" w:cs="Arial"/>
          <w:bCs/>
          <w:sz w:val="20"/>
          <w:szCs w:val="20"/>
          <w:lang w:bidi="ar-EG"/>
        </w:rPr>
      </w:pPr>
    </w:p>
    <w:sectPr w:rsidR="00754F9E" w:rsidRPr="00E803D2" w:rsidSect="005A3139">
      <w:footerReference w:type="default" r:id="rId23"/>
      <w:type w:val="continuous"/>
      <w:pgSz w:w="11907" w:h="16839" w:code="9"/>
      <w:pgMar w:top="993" w:right="708" w:bottom="1134" w:left="709" w:header="0" w:footer="0" w:gutter="0"/>
      <w:pgBorders w:offsetFrom="page">
        <w:top w:val="single" w:sz="4" w:space="24" w:color="FFFFFF"/>
        <w:left w:val="single" w:sz="4" w:space="24" w:color="FFFFFF"/>
        <w:bottom w:val="single" w:sz="4" w:space="24" w:color="FFFFFF"/>
        <w:right w:val="single" w:sz="4" w:space="24" w:color="FFFFFF"/>
      </w:pgBorders>
      <w:pgNumType w:start="72"/>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217" w:rsidRDefault="00231217" w:rsidP="00DD42F4">
      <w:pPr>
        <w:spacing w:after="0" w:line="240" w:lineRule="auto"/>
      </w:pPr>
      <w:r>
        <w:separator/>
      </w:r>
    </w:p>
  </w:endnote>
  <w:endnote w:type="continuationSeparator" w:id="0">
    <w:p w:rsidR="00231217" w:rsidRDefault="00231217" w:rsidP="00DD4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erif">
    <w:altName w:val="MS Mincho"/>
    <w:charset w:val="80"/>
    <w:family w:val="roman"/>
    <w:pitch w:val="variable"/>
  </w:font>
  <w:font w:name="DejaVu Sans">
    <w:charset w:val="01"/>
    <w:family w:val="auto"/>
    <w:pitch w:val="variable"/>
  </w:font>
  <w:font w:name="Lohit Hindi">
    <w:altName w:val="Times New Roman"/>
    <w:charset w:val="01"/>
    <w:family w:val="auto"/>
    <w:pitch w:val="variable"/>
  </w:font>
  <w:font w:name="EKFJO N+ Times">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方正书宋繁体">
    <w:altName w:val="Arial Unicode MS"/>
    <w:charset w:val="86"/>
    <w:family w:val="auto"/>
    <w:pitch w:val="variable"/>
    <w:sig w:usb0="00000000"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DBLJAN+TimesNewRoman">
    <w:altName w:val="Times New Roman"/>
    <w:panose1 w:val="00000000000000000000"/>
    <w:charset w:val="00"/>
    <w:family w:val="roman"/>
    <w:notTrueType/>
    <w:pitch w:val="default"/>
    <w:sig w:usb0="00000003" w:usb1="00000000" w:usb2="00000000" w:usb3="00000000" w:csb0="00000001" w:csb1="00000000"/>
  </w:font>
  <w:font w:name="Albany AMT">
    <w:altName w:val="Arial Unicode MS"/>
    <w:charset w:val="80"/>
    <w:family w:val="swiss"/>
    <w:pitch w:val="variable"/>
  </w:font>
  <w:font w:name="SimSun">
    <w:altName w:val="宋体"/>
    <w:panose1 w:val="02010600030101010101"/>
    <w:charset w:val="86"/>
    <w:family w:val="auto"/>
    <w:pitch w:val="variable"/>
    <w:sig w:usb0="00000003" w:usb1="288F0000" w:usb2="00000016" w:usb3="00000000" w:csb0="00040001" w:csb1="00000000"/>
  </w:font>
  <w:font w:name="Agency FB">
    <w:altName w:val="Malgun Gothic"/>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ranklin Gothic Medium Cond">
    <w:altName w:val="Arial Narrow"/>
    <w:charset w:val="00"/>
    <w:family w:val="swiss"/>
    <w:pitch w:val="variable"/>
    <w:sig w:usb0="00000001" w:usb1="00000000" w:usb2="00000000" w:usb3="00000000" w:csb0="0000009F" w:csb1="00000000"/>
  </w:font>
  <w:font w:name="Gadugi">
    <w:panose1 w:val="020B0502040204020203"/>
    <w:charset w:val="00"/>
    <w:family w:val="swiss"/>
    <w:pitch w:val="variable"/>
    <w:sig w:usb0="00000003" w:usb1="00000000" w:usb2="00003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0C" w:rsidRDefault="0016700C">
    <w:pPr>
      <w:pStyle w:val="Footer"/>
      <w:pBdr>
        <w:top w:val="single" w:sz="4" w:space="1" w:color="D9D9D9"/>
      </w:pBdr>
      <w:rPr>
        <w:b/>
      </w:rPr>
    </w:pPr>
    <w:r>
      <w:fldChar w:fldCharType="begin"/>
    </w:r>
    <w:r>
      <w:instrText xml:space="preserve"> PAGE   \* MERGEFORMAT </w:instrText>
    </w:r>
    <w:r>
      <w:fldChar w:fldCharType="separate"/>
    </w:r>
    <w:r w:rsidRPr="006B13EF">
      <w:rPr>
        <w:b/>
        <w:noProof/>
      </w:rPr>
      <w:t>87</w:t>
    </w:r>
    <w:r>
      <w:rPr>
        <w:b/>
        <w:noProof/>
      </w:rPr>
      <w:fldChar w:fldCharType="end"/>
    </w:r>
    <w:r>
      <w:rPr>
        <w:b/>
      </w:rPr>
      <w:t xml:space="preserve"> |                                                                                                                                </w:t>
    </w:r>
    <w:r w:rsidRPr="00C219EF">
      <w:rPr>
        <w:rFonts w:ascii="Arial" w:hAnsi="Arial" w:cs="Arial"/>
      </w:rPr>
      <w:t>Biol</w:t>
    </w:r>
    <w:r>
      <w:rPr>
        <w:rFonts w:ascii="Arial" w:hAnsi="Arial" w:cs="Arial"/>
      </w:rPr>
      <w:t>ife | 2017 | Vol 5</w:t>
    </w:r>
    <w:r w:rsidRPr="00C219EF">
      <w:rPr>
        <w:rFonts w:ascii="Arial" w:hAnsi="Arial" w:cs="Arial"/>
      </w:rPr>
      <w:t xml:space="preserve"> | Issue </w:t>
    </w:r>
    <w:r>
      <w:rPr>
        <w:rFonts w:ascii="Arial" w:hAnsi="Arial" w:cs="Arial"/>
      </w:rPr>
      <w:t xml:space="preserve">1  </w:t>
    </w:r>
  </w:p>
  <w:p w:rsidR="0016700C" w:rsidRDefault="001670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0C" w:rsidRDefault="005A3139" w:rsidP="00340497">
    <w:pPr>
      <w:pStyle w:val="Footer"/>
      <w:pBdr>
        <w:top w:val="single" w:sz="4" w:space="1" w:color="D9D9D9"/>
      </w:pBdr>
      <w:rPr>
        <w:b/>
      </w:rPr>
    </w:pPr>
    <w:r>
      <w:rPr>
        <w:b/>
        <w:lang w:val="en-IN"/>
      </w:rPr>
      <w:t>72</w:t>
    </w:r>
    <w:r w:rsidR="0016700C">
      <w:rPr>
        <w:b/>
      </w:rPr>
      <w:t xml:space="preserve">|  © </w:t>
    </w:r>
    <w:hyperlink r:id="rId1" w:history="1">
      <w:r w:rsidR="0016700C" w:rsidRPr="00D05413">
        <w:rPr>
          <w:rStyle w:val="Hyperlink"/>
          <w:rFonts w:ascii="Arial Narrow" w:hAnsi="Arial Narrow"/>
        </w:rPr>
        <w:t>www.globalsciencepg.org</w:t>
      </w:r>
    </w:hyperlink>
    <w:r w:rsidR="0016700C" w:rsidRPr="00D05413">
      <w:t xml:space="preserve">        </w:t>
    </w:r>
    <w:r w:rsidR="0016700C">
      <w:t xml:space="preserve">              </w:t>
    </w:r>
    <w:r w:rsidR="0016700C" w:rsidRPr="00D05413">
      <w:t xml:space="preserve">  </w:t>
    </w:r>
    <w:r w:rsidR="0016700C">
      <w:t xml:space="preserve">   </w:t>
    </w:r>
    <w:r w:rsidR="0016700C" w:rsidRPr="00D05413">
      <w:t xml:space="preserve">            </w:t>
    </w:r>
    <w:r w:rsidR="0016700C">
      <w:t xml:space="preserve">                             </w:t>
    </w:r>
    <w:r w:rsidR="0016700C" w:rsidRPr="00D05413">
      <w:t xml:space="preserve">         </w:t>
    </w:r>
    <w:r w:rsidR="0016700C">
      <w:t xml:space="preserve"> </w:t>
    </w:r>
    <w:r w:rsidR="0016700C" w:rsidRPr="00D05413">
      <w:t xml:space="preserve"> </w:t>
    </w:r>
    <w:r w:rsidR="0016700C">
      <w:rPr>
        <w:rFonts w:ascii="Arial" w:hAnsi="Arial" w:cs="Arial"/>
      </w:rPr>
      <w:t xml:space="preserve">   </w:t>
    </w:r>
    <w:r w:rsidR="0016700C">
      <w:rPr>
        <w:rFonts w:ascii="Arial" w:hAnsi="Arial" w:cs="Arial"/>
        <w:lang w:val="en-IN"/>
      </w:rPr>
      <w:t xml:space="preserve">   </w:t>
    </w:r>
    <w:r w:rsidR="0016700C" w:rsidRPr="00C219EF">
      <w:rPr>
        <w:rFonts w:ascii="Arial" w:hAnsi="Arial" w:cs="Arial"/>
      </w:rPr>
      <w:t>Biol</w:t>
    </w:r>
    <w:r w:rsidR="0016700C">
      <w:rPr>
        <w:rFonts w:ascii="Arial" w:hAnsi="Arial" w:cs="Arial"/>
      </w:rPr>
      <w:t>ife | 201</w:t>
    </w:r>
    <w:r w:rsidR="0016700C">
      <w:rPr>
        <w:rFonts w:ascii="Arial" w:hAnsi="Arial" w:cs="Arial"/>
        <w:lang w:val="en-IN"/>
      </w:rPr>
      <w:t>8</w:t>
    </w:r>
    <w:r w:rsidR="0016700C">
      <w:rPr>
        <w:rFonts w:ascii="Arial" w:hAnsi="Arial" w:cs="Arial"/>
      </w:rPr>
      <w:t xml:space="preserve"> | Vol </w:t>
    </w:r>
    <w:r w:rsidR="0016700C">
      <w:rPr>
        <w:rFonts w:ascii="Arial" w:hAnsi="Arial" w:cs="Arial"/>
        <w:lang w:val="en-IN"/>
      </w:rPr>
      <w:t>6</w:t>
    </w:r>
    <w:r w:rsidR="0016700C" w:rsidRPr="00C219EF">
      <w:rPr>
        <w:rFonts w:ascii="Arial" w:hAnsi="Arial" w:cs="Arial"/>
      </w:rPr>
      <w:t xml:space="preserve"> | Issue </w:t>
    </w:r>
    <w:r w:rsidR="00FA3AE7">
      <w:rPr>
        <w:rFonts w:ascii="Arial" w:hAnsi="Arial" w:cs="Arial"/>
        <w:lang w:val="en-IN"/>
      </w:rPr>
      <w:t>3</w:t>
    </w:r>
    <w:r w:rsidR="0016700C">
      <w:rPr>
        <w:rFonts w:ascii="Arial" w:hAnsi="Arial" w:cs="Arial"/>
      </w:rPr>
      <w:t xml:space="preserve">                                                                                                       </w:t>
    </w:r>
  </w:p>
  <w:p w:rsidR="0016700C" w:rsidRDefault="001670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0C" w:rsidRPr="00A350BB" w:rsidRDefault="0016700C" w:rsidP="00607D30">
    <w:pPr>
      <w:pStyle w:val="Footer"/>
      <w:pBdr>
        <w:top w:val="single" w:sz="4" w:space="1" w:color="D9D9D9"/>
      </w:pBdr>
      <w:rPr>
        <w:lang w:val="en-IN"/>
      </w:rPr>
    </w:pPr>
    <w:r>
      <w:fldChar w:fldCharType="begin"/>
    </w:r>
    <w:r>
      <w:instrText xml:space="preserve"> PAGE   \* MERGEFORMAT </w:instrText>
    </w:r>
    <w:r>
      <w:fldChar w:fldCharType="separate"/>
    </w:r>
    <w:r w:rsidR="0079289C" w:rsidRPr="0079289C">
      <w:rPr>
        <w:b/>
        <w:noProof/>
      </w:rPr>
      <w:t>73</w:t>
    </w:r>
    <w:r>
      <w:rPr>
        <w:b/>
        <w:noProof/>
      </w:rPr>
      <w:fldChar w:fldCharType="end"/>
    </w:r>
    <w:r>
      <w:rPr>
        <w:b/>
      </w:rPr>
      <w:t xml:space="preserve"> |</w:t>
    </w:r>
    <w:r w:rsidRPr="00BA7011">
      <w:rPr>
        <w:color w:val="0070C0"/>
      </w:rPr>
      <w:t>© 201</w:t>
    </w:r>
    <w:r>
      <w:rPr>
        <w:color w:val="0070C0"/>
        <w:lang w:val="en-IN"/>
      </w:rPr>
      <w:t>8</w:t>
    </w:r>
    <w:r w:rsidRPr="00BA7011">
      <w:rPr>
        <w:color w:val="0070C0"/>
      </w:rPr>
      <w:t xml:space="preserve"> Global Science Publishing Group, USA</w:t>
    </w:r>
    <w:r>
      <w:rPr>
        <w:b/>
      </w:rPr>
      <w:t xml:space="preserve">                                                        </w:t>
    </w:r>
    <w:r>
      <w:rPr>
        <w:b/>
        <w:lang w:val="en-IN"/>
      </w:rPr>
      <w:t xml:space="preserve">     </w:t>
    </w:r>
    <w:r w:rsidRPr="00C219EF">
      <w:rPr>
        <w:rFonts w:ascii="Arial" w:hAnsi="Arial" w:cs="Arial"/>
      </w:rPr>
      <w:t>Biol</w:t>
    </w:r>
    <w:r>
      <w:rPr>
        <w:rFonts w:ascii="Arial" w:hAnsi="Arial" w:cs="Arial"/>
      </w:rPr>
      <w:t>ife | 201</w:t>
    </w:r>
    <w:r>
      <w:rPr>
        <w:rFonts w:ascii="Arial" w:hAnsi="Arial" w:cs="Arial"/>
        <w:lang w:val="en-IN"/>
      </w:rPr>
      <w:t>8</w:t>
    </w:r>
    <w:r>
      <w:rPr>
        <w:rFonts w:ascii="Arial" w:hAnsi="Arial" w:cs="Arial"/>
      </w:rPr>
      <w:t xml:space="preserve"> | Vol </w:t>
    </w:r>
    <w:r>
      <w:rPr>
        <w:rFonts w:ascii="Arial" w:hAnsi="Arial" w:cs="Arial"/>
        <w:lang w:val="en-IN"/>
      </w:rPr>
      <w:t>6</w:t>
    </w:r>
    <w:r w:rsidRPr="00C219EF">
      <w:rPr>
        <w:rFonts w:ascii="Arial" w:hAnsi="Arial" w:cs="Arial"/>
      </w:rPr>
      <w:t xml:space="preserve"> | Issue </w:t>
    </w:r>
    <w:r w:rsidR="00FA3AE7">
      <w:rPr>
        <w:rFonts w:ascii="Arial" w:hAnsi="Arial" w:cs="Arial"/>
        <w:lang w:val="en-IN"/>
      </w:rPr>
      <w:t>3</w:t>
    </w:r>
  </w:p>
  <w:p w:rsidR="0016700C" w:rsidRDefault="001670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217" w:rsidRDefault="00231217" w:rsidP="00DD42F4">
      <w:pPr>
        <w:spacing w:after="0" w:line="240" w:lineRule="auto"/>
      </w:pPr>
      <w:r>
        <w:separator/>
      </w:r>
    </w:p>
  </w:footnote>
  <w:footnote w:type="continuationSeparator" w:id="0">
    <w:p w:rsidR="00231217" w:rsidRDefault="00231217" w:rsidP="00DD4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0C" w:rsidRDefault="0016700C" w:rsidP="009C161A">
    <w:pPr>
      <w:spacing w:after="0" w:line="240" w:lineRule="auto"/>
      <w:rPr>
        <w:rFonts w:ascii="Trebuchet MS" w:hAnsi="Trebuchet MS"/>
        <w:sz w:val="20"/>
        <w:szCs w:val="20"/>
      </w:rPr>
    </w:pPr>
  </w:p>
  <w:p w:rsidR="0016700C" w:rsidRPr="009F46D5" w:rsidRDefault="0016700C" w:rsidP="009C161A">
    <w:pPr>
      <w:spacing w:after="0" w:line="240" w:lineRule="auto"/>
      <w:rPr>
        <w:rFonts w:ascii="Trebuchet MS" w:hAnsi="Trebuchet MS"/>
      </w:rPr>
    </w:pPr>
  </w:p>
  <w:p w:rsidR="0016700C" w:rsidRPr="001F672B" w:rsidRDefault="00FA3AE7" w:rsidP="0038076A">
    <w:pPr>
      <w:spacing w:after="0" w:line="240" w:lineRule="auto"/>
      <w:rPr>
        <w:rFonts w:ascii="Trebuchet MS" w:hAnsi="Trebuchet MS"/>
        <w:sz w:val="20"/>
        <w:szCs w:val="18"/>
        <w:lang w:val="fr-FR"/>
      </w:rPr>
    </w:pPr>
    <w:r w:rsidRPr="00FA3AE7">
      <w:rPr>
        <w:rFonts w:ascii="Trebuchet MS" w:hAnsi="Trebuchet MS"/>
        <w:sz w:val="20"/>
        <w:szCs w:val="20"/>
        <w:lang w:val="fr-FR"/>
      </w:rPr>
      <w:t xml:space="preserve">Faical Boutlib </w:t>
    </w:r>
    <w:r w:rsidR="0016700C">
      <w:rPr>
        <w:rFonts w:ascii="Trebuchet MS" w:hAnsi="Trebuchet MS"/>
        <w:noProof/>
        <w:sz w:val="20"/>
        <w:szCs w:val="20"/>
        <w:lang w:val="en-IN" w:eastAsia="en-IN" w:bidi="te-IN"/>
      </w:rPr>
      <mc:AlternateContent>
        <mc:Choice Requires="wps">
          <w:drawing>
            <wp:anchor distT="0" distB="0" distL="114300" distR="114300" simplePos="0" relativeHeight="251657728" behindDoc="0" locked="0" layoutInCell="1" allowOverlap="1" wp14:anchorId="71DFA4D9" wp14:editId="2BC411D8">
              <wp:simplePos x="0" y="0"/>
              <wp:positionH relativeFrom="column">
                <wp:posOffset>-113665</wp:posOffset>
              </wp:positionH>
              <wp:positionV relativeFrom="paragraph">
                <wp:posOffset>200025</wp:posOffset>
              </wp:positionV>
              <wp:extent cx="6667500" cy="0"/>
              <wp:effectExtent l="12700" t="5080" r="6350" b="1397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97AA05" id="_x0000_t32" coordsize="21600,21600" o:spt="32" o:oned="t" path="m,l21600,21600e" filled="f">
              <v:path arrowok="t" fillok="f" o:connecttype="none"/>
              <o:lock v:ext="edit" shapetype="t"/>
            </v:shapetype>
            <v:shape id="AutoShape 1" o:spid="_x0000_s1026" type="#_x0000_t32" style="position:absolute;margin-left:-8.95pt;margin-top:15.75pt;width:5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" strokecolor="#a5a5a5"/>
          </w:pict>
        </mc:Fallback>
      </mc:AlternateContent>
    </w:r>
    <w:r w:rsidR="0016700C">
      <w:rPr>
        <w:rFonts w:ascii="Trebuchet MS" w:hAnsi="Trebuchet MS"/>
        <w:sz w:val="20"/>
        <w:szCs w:val="20"/>
        <w:lang w:val="fr-FR"/>
      </w:rPr>
      <w:t>et al</w:t>
    </w:r>
    <w:r w:rsidR="0016700C" w:rsidRPr="001F672B">
      <w:rPr>
        <w:rFonts w:ascii="Arial" w:hAnsi="Arial" w:cs="Arial"/>
        <w:sz w:val="20"/>
        <w:szCs w:val="20"/>
        <w:lang w:val="fr-FR"/>
      </w:rPr>
      <w:t xml:space="preserve">     </w:t>
    </w:r>
    <w:r w:rsidR="005A3139">
      <w:rPr>
        <w:rFonts w:ascii="Arial" w:hAnsi="Arial" w:cs="Arial"/>
        <w:sz w:val="20"/>
        <w:szCs w:val="20"/>
        <w:lang w:val="fr-FR"/>
      </w:rPr>
      <w:t xml:space="preserve">    </w:t>
    </w:r>
    <w:r w:rsidR="0016700C" w:rsidRPr="001F672B">
      <w:rPr>
        <w:rFonts w:ascii="Arial" w:hAnsi="Arial" w:cs="Arial"/>
        <w:sz w:val="20"/>
        <w:szCs w:val="20"/>
        <w:lang w:val="fr-FR"/>
      </w:rPr>
      <w:t xml:space="preserve">             </w:t>
    </w:r>
    <w:r>
      <w:rPr>
        <w:rFonts w:ascii="Arial" w:hAnsi="Arial" w:cs="Arial"/>
        <w:sz w:val="20"/>
        <w:szCs w:val="20"/>
        <w:lang w:val="fr-FR"/>
      </w:rPr>
      <w:t xml:space="preserve">                 </w:t>
    </w:r>
    <w:r w:rsidR="0016700C" w:rsidRPr="001F672B">
      <w:rPr>
        <w:rFonts w:ascii="Arial" w:hAnsi="Arial" w:cs="Arial"/>
        <w:sz w:val="20"/>
        <w:szCs w:val="20"/>
        <w:lang w:val="fr-FR"/>
      </w:rPr>
      <w:t xml:space="preserve">                                                                                 </w:t>
    </w:r>
    <w:r w:rsidR="0016700C" w:rsidRPr="001F672B">
      <w:rPr>
        <w:rFonts w:ascii="Arial" w:hAnsi="Arial" w:cs="Arial"/>
        <w:sz w:val="18"/>
        <w:szCs w:val="18"/>
        <w:lang w:val="fr-FR"/>
      </w:rPr>
      <w:t xml:space="preserve">            Copyright@2018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5DC36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0"/>
        </w:tabs>
        <w:ind w:left="1440" w:hanging="360"/>
      </w:pPr>
      <w:rPr>
        <w:sz w:val="24"/>
        <w:szCs w:val="24"/>
      </w:rPr>
    </w:lvl>
  </w:abstractNum>
  <w:abstractNum w:abstractNumId="2">
    <w:nsid w:val="08694EFE"/>
    <w:multiLevelType w:val="hybridMultilevel"/>
    <w:tmpl w:val="5FFE09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51CE4"/>
    <w:multiLevelType w:val="hybridMultilevel"/>
    <w:tmpl w:val="00A2929C"/>
    <w:lvl w:ilvl="0" w:tplc="D4A8CCA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1310B"/>
    <w:multiLevelType w:val="hybridMultilevel"/>
    <w:tmpl w:val="2408D39E"/>
    <w:lvl w:ilvl="0" w:tplc="15DE52E0">
      <w:start w:val="1"/>
      <w:numFmt w:val="bullet"/>
      <w:pStyle w:val="HeadingCRS2"/>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D85CF4"/>
    <w:multiLevelType w:val="hybridMultilevel"/>
    <w:tmpl w:val="068811CE"/>
    <w:lvl w:ilvl="0" w:tplc="76AE6392">
      <w:start w:val="1"/>
      <w:numFmt w:val="lowerLetter"/>
      <w:lvlText w:val="%1."/>
      <w:lvlJc w:val="left"/>
      <w:pPr>
        <w:ind w:left="720" w:hanging="360"/>
      </w:pPr>
      <w:rPr>
        <w:rFonts w:hint="default"/>
        <w:b w:val="0"/>
        <w:bCs/>
      </w:rPr>
    </w:lvl>
    <w:lvl w:ilvl="1" w:tplc="515482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4B7EF2"/>
    <w:multiLevelType w:val="hybridMultilevel"/>
    <w:tmpl w:val="BC48A4F6"/>
    <w:lvl w:ilvl="0" w:tplc="61F0CDA8">
      <w:start w:val="149"/>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770DF5"/>
    <w:multiLevelType w:val="hybridMultilevel"/>
    <w:tmpl w:val="12325CD4"/>
    <w:lvl w:ilvl="0" w:tplc="79564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364BDF"/>
    <w:multiLevelType w:val="hybridMultilevel"/>
    <w:tmpl w:val="E87C9A24"/>
    <w:lvl w:ilvl="0" w:tplc="61F0CDA8">
      <w:start w:val="149"/>
      <w:numFmt w:val="bullet"/>
      <w:lvlText w:val="-"/>
      <w:lvlJc w:val="left"/>
      <w:pPr>
        <w:ind w:left="1560" w:hanging="360"/>
      </w:pPr>
      <w:rPr>
        <w:rFonts w:ascii="Times New Roman" w:eastAsia="Times New Roman" w:hAnsi="Times New Roman" w:cs="Times New Roman" w:hint="default"/>
        <w:b/>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9">
    <w:nsid w:val="50836956"/>
    <w:multiLevelType w:val="hybridMultilevel"/>
    <w:tmpl w:val="AD6C78DC"/>
    <w:lvl w:ilvl="0" w:tplc="04090011">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nsid w:val="520D13A7"/>
    <w:multiLevelType w:val="hybridMultilevel"/>
    <w:tmpl w:val="9E824822"/>
    <w:lvl w:ilvl="0" w:tplc="F9302F04">
      <w:start w:val="1"/>
      <w:numFmt w:val="lowerLetter"/>
      <w:lvlText w:val="%1."/>
      <w:lvlJc w:val="left"/>
      <w:pPr>
        <w:ind w:left="570" w:hanging="360"/>
      </w:pPr>
      <w:rPr>
        <w:rFonts w:hint="default"/>
        <w:b w:val="0"/>
        <w:bCs/>
      </w:rPr>
    </w:lvl>
    <w:lvl w:ilvl="1" w:tplc="89B66C6A">
      <w:start w:val="1"/>
      <w:numFmt w:val="bullet"/>
      <w:lvlText w:val=""/>
      <w:lvlJc w:val="left"/>
      <w:pPr>
        <w:ind w:left="1290" w:hanging="360"/>
      </w:pPr>
      <w:rPr>
        <w:rFonts w:ascii="Symbol" w:eastAsia="Times New Roman" w:hAnsi="Symbol" w:cs="Times New Roman" w:hint="default"/>
      </w:rPr>
    </w:lvl>
    <w:lvl w:ilvl="2" w:tplc="9CCE30BC">
      <w:start w:val="1"/>
      <w:numFmt w:val="bullet"/>
      <w:lvlText w:val="-"/>
      <w:lvlJc w:val="left"/>
      <w:pPr>
        <w:ind w:left="2190" w:hanging="360"/>
      </w:pPr>
      <w:rPr>
        <w:rFonts w:ascii="Times New Roman" w:eastAsia="Times New Roman" w:hAnsi="Times New Roman" w:cs="Times New Roman" w:hint="default"/>
      </w:r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1">
    <w:nsid w:val="59487680"/>
    <w:multiLevelType w:val="hybridMultilevel"/>
    <w:tmpl w:val="0B505FEE"/>
    <w:lvl w:ilvl="0" w:tplc="7BFE2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3B399B"/>
    <w:multiLevelType w:val="hybridMultilevel"/>
    <w:tmpl w:val="ED10447C"/>
    <w:lvl w:ilvl="0" w:tplc="D4A8CCAC">
      <w:start w:val="1"/>
      <w:numFmt w:val="decimal"/>
      <w:lvlText w:val="[%1]."/>
      <w:lvlJc w:val="left"/>
      <w:pPr>
        <w:ind w:left="540" w:hanging="360"/>
      </w:pPr>
      <w:rPr>
        <w:rFonts w:hint="default"/>
        <w:b w:val="0"/>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7F2748C3"/>
    <w:multiLevelType w:val="hybridMultilevel"/>
    <w:tmpl w:val="28EE96E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4"/>
  </w:num>
  <w:num w:numId="3">
    <w:abstractNumId w:val="13"/>
  </w:num>
  <w:num w:numId="4">
    <w:abstractNumId w:val="5"/>
  </w:num>
  <w:num w:numId="5">
    <w:abstractNumId w:val="10"/>
  </w:num>
  <w:num w:numId="6">
    <w:abstractNumId w:val="6"/>
  </w:num>
  <w:num w:numId="7">
    <w:abstractNumId w:val="9"/>
  </w:num>
  <w:num w:numId="8">
    <w:abstractNumId w:val="8"/>
  </w:num>
  <w:num w:numId="9">
    <w:abstractNumId w:val="7"/>
  </w:num>
  <w:num w:numId="10">
    <w:abstractNumId w:val="11"/>
  </w:num>
  <w:num w:numId="11">
    <w:abstractNumId w:val="2"/>
  </w:num>
  <w:num w:numId="12">
    <w:abstractNumId w:val="12"/>
  </w:num>
  <w:num w:numId="1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979"/>
    <w:rsid w:val="00000469"/>
    <w:rsid w:val="0000075E"/>
    <w:rsid w:val="0000137F"/>
    <w:rsid w:val="0000254F"/>
    <w:rsid w:val="00003013"/>
    <w:rsid w:val="0000452E"/>
    <w:rsid w:val="00004895"/>
    <w:rsid w:val="00005216"/>
    <w:rsid w:val="00005C68"/>
    <w:rsid w:val="00006627"/>
    <w:rsid w:val="00006880"/>
    <w:rsid w:val="000071DC"/>
    <w:rsid w:val="00011533"/>
    <w:rsid w:val="00012328"/>
    <w:rsid w:val="00012649"/>
    <w:rsid w:val="000127A4"/>
    <w:rsid w:val="0001440F"/>
    <w:rsid w:val="000147F7"/>
    <w:rsid w:val="00014AEC"/>
    <w:rsid w:val="000151CB"/>
    <w:rsid w:val="0001604A"/>
    <w:rsid w:val="000164F9"/>
    <w:rsid w:val="000173FD"/>
    <w:rsid w:val="000174A9"/>
    <w:rsid w:val="00017D02"/>
    <w:rsid w:val="000204C2"/>
    <w:rsid w:val="0002072C"/>
    <w:rsid w:val="00020C6E"/>
    <w:rsid w:val="00020EAC"/>
    <w:rsid w:val="0002159A"/>
    <w:rsid w:val="0002171E"/>
    <w:rsid w:val="000217D5"/>
    <w:rsid w:val="00021BC1"/>
    <w:rsid w:val="00022358"/>
    <w:rsid w:val="00022786"/>
    <w:rsid w:val="00022C5B"/>
    <w:rsid w:val="00022F99"/>
    <w:rsid w:val="0002377D"/>
    <w:rsid w:val="00023918"/>
    <w:rsid w:val="00024420"/>
    <w:rsid w:val="00024615"/>
    <w:rsid w:val="00024717"/>
    <w:rsid w:val="00027249"/>
    <w:rsid w:val="000302A3"/>
    <w:rsid w:val="0003173A"/>
    <w:rsid w:val="000326A8"/>
    <w:rsid w:val="00032C15"/>
    <w:rsid w:val="0003384B"/>
    <w:rsid w:val="00033902"/>
    <w:rsid w:val="00033B14"/>
    <w:rsid w:val="00033FF2"/>
    <w:rsid w:val="00036369"/>
    <w:rsid w:val="000365FB"/>
    <w:rsid w:val="000368C1"/>
    <w:rsid w:val="00037D2F"/>
    <w:rsid w:val="000400B9"/>
    <w:rsid w:val="00040C61"/>
    <w:rsid w:val="00041239"/>
    <w:rsid w:val="00046C9D"/>
    <w:rsid w:val="00046DD7"/>
    <w:rsid w:val="00052211"/>
    <w:rsid w:val="000525C6"/>
    <w:rsid w:val="00052DA3"/>
    <w:rsid w:val="0005332A"/>
    <w:rsid w:val="000542B6"/>
    <w:rsid w:val="00054DA0"/>
    <w:rsid w:val="00054FCA"/>
    <w:rsid w:val="00056654"/>
    <w:rsid w:val="00056BED"/>
    <w:rsid w:val="00057AEB"/>
    <w:rsid w:val="00057F36"/>
    <w:rsid w:val="000604BC"/>
    <w:rsid w:val="000608EB"/>
    <w:rsid w:val="00060D10"/>
    <w:rsid w:val="0006165B"/>
    <w:rsid w:val="0006171F"/>
    <w:rsid w:val="00061737"/>
    <w:rsid w:val="0006236E"/>
    <w:rsid w:val="00062454"/>
    <w:rsid w:val="00062570"/>
    <w:rsid w:val="000626E2"/>
    <w:rsid w:val="000627F1"/>
    <w:rsid w:val="00064265"/>
    <w:rsid w:val="00065CCC"/>
    <w:rsid w:val="00066002"/>
    <w:rsid w:val="00066109"/>
    <w:rsid w:val="00066901"/>
    <w:rsid w:val="00066E65"/>
    <w:rsid w:val="00066EE0"/>
    <w:rsid w:val="000675F4"/>
    <w:rsid w:val="0007178A"/>
    <w:rsid w:val="00071F52"/>
    <w:rsid w:val="0007206B"/>
    <w:rsid w:val="00073AB4"/>
    <w:rsid w:val="00074C18"/>
    <w:rsid w:val="00074F98"/>
    <w:rsid w:val="00075EAC"/>
    <w:rsid w:val="00076FBD"/>
    <w:rsid w:val="00080DEC"/>
    <w:rsid w:val="0008156E"/>
    <w:rsid w:val="00081A19"/>
    <w:rsid w:val="000827C8"/>
    <w:rsid w:val="000828D7"/>
    <w:rsid w:val="000850A2"/>
    <w:rsid w:val="00085BE0"/>
    <w:rsid w:val="0009042C"/>
    <w:rsid w:val="00090C29"/>
    <w:rsid w:val="00090F72"/>
    <w:rsid w:val="00091F4F"/>
    <w:rsid w:val="00092050"/>
    <w:rsid w:val="00092CA2"/>
    <w:rsid w:val="0009535B"/>
    <w:rsid w:val="00095829"/>
    <w:rsid w:val="000973F2"/>
    <w:rsid w:val="000979B0"/>
    <w:rsid w:val="00097DC7"/>
    <w:rsid w:val="00097EF5"/>
    <w:rsid w:val="000A1609"/>
    <w:rsid w:val="000A1B81"/>
    <w:rsid w:val="000A223C"/>
    <w:rsid w:val="000A33B8"/>
    <w:rsid w:val="000A442D"/>
    <w:rsid w:val="000A4FD0"/>
    <w:rsid w:val="000A54C2"/>
    <w:rsid w:val="000A554A"/>
    <w:rsid w:val="000A670D"/>
    <w:rsid w:val="000A78AA"/>
    <w:rsid w:val="000B003C"/>
    <w:rsid w:val="000B0C16"/>
    <w:rsid w:val="000B17A0"/>
    <w:rsid w:val="000B24D5"/>
    <w:rsid w:val="000B38A4"/>
    <w:rsid w:val="000B3BF5"/>
    <w:rsid w:val="000B561A"/>
    <w:rsid w:val="000B7108"/>
    <w:rsid w:val="000B76F5"/>
    <w:rsid w:val="000C042E"/>
    <w:rsid w:val="000C0931"/>
    <w:rsid w:val="000C0AC5"/>
    <w:rsid w:val="000C2FB8"/>
    <w:rsid w:val="000C42E4"/>
    <w:rsid w:val="000C5662"/>
    <w:rsid w:val="000C74DA"/>
    <w:rsid w:val="000D0001"/>
    <w:rsid w:val="000D0127"/>
    <w:rsid w:val="000D05DF"/>
    <w:rsid w:val="000D0791"/>
    <w:rsid w:val="000D0864"/>
    <w:rsid w:val="000D245A"/>
    <w:rsid w:val="000D3288"/>
    <w:rsid w:val="000D33CE"/>
    <w:rsid w:val="000D3A68"/>
    <w:rsid w:val="000D4CF7"/>
    <w:rsid w:val="000D5C6C"/>
    <w:rsid w:val="000D7ED1"/>
    <w:rsid w:val="000E04B6"/>
    <w:rsid w:val="000E11EE"/>
    <w:rsid w:val="000E2955"/>
    <w:rsid w:val="000E2F87"/>
    <w:rsid w:val="000E2FF7"/>
    <w:rsid w:val="000E349F"/>
    <w:rsid w:val="000E40F4"/>
    <w:rsid w:val="000E42DD"/>
    <w:rsid w:val="000E4B41"/>
    <w:rsid w:val="000E4D08"/>
    <w:rsid w:val="000E4E96"/>
    <w:rsid w:val="000E4EAC"/>
    <w:rsid w:val="000E521F"/>
    <w:rsid w:val="000E62C3"/>
    <w:rsid w:val="000E78D4"/>
    <w:rsid w:val="000F00B9"/>
    <w:rsid w:val="000F0134"/>
    <w:rsid w:val="000F1C3F"/>
    <w:rsid w:val="000F24D0"/>
    <w:rsid w:val="000F25D5"/>
    <w:rsid w:val="000F2DDA"/>
    <w:rsid w:val="000F47C8"/>
    <w:rsid w:val="000F59C5"/>
    <w:rsid w:val="000F6556"/>
    <w:rsid w:val="000F705F"/>
    <w:rsid w:val="000F7640"/>
    <w:rsid w:val="000F7D1F"/>
    <w:rsid w:val="0010124E"/>
    <w:rsid w:val="00102085"/>
    <w:rsid w:val="0010246C"/>
    <w:rsid w:val="00102518"/>
    <w:rsid w:val="00102E4F"/>
    <w:rsid w:val="00103D9A"/>
    <w:rsid w:val="00103DDA"/>
    <w:rsid w:val="00105108"/>
    <w:rsid w:val="001118A5"/>
    <w:rsid w:val="001138E0"/>
    <w:rsid w:val="00113A85"/>
    <w:rsid w:val="00117138"/>
    <w:rsid w:val="001175B4"/>
    <w:rsid w:val="00120581"/>
    <w:rsid w:val="00121115"/>
    <w:rsid w:val="001214DF"/>
    <w:rsid w:val="001215DD"/>
    <w:rsid w:val="00121F3E"/>
    <w:rsid w:val="00122823"/>
    <w:rsid w:val="00123602"/>
    <w:rsid w:val="001255AB"/>
    <w:rsid w:val="001259B8"/>
    <w:rsid w:val="0012758C"/>
    <w:rsid w:val="00131F4B"/>
    <w:rsid w:val="00132572"/>
    <w:rsid w:val="00132DFD"/>
    <w:rsid w:val="00134506"/>
    <w:rsid w:val="00135497"/>
    <w:rsid w:val="00135746"/>
    <w:rsid w:val="00137300"/>
    <w:rsid w:val="00137C36"/>
    <w:rsid w:val="00140071"/>
    <w:rsid w:val="001411E6"/>
    <w:rsid w:val="001419FD"/>
    <w:rsid w:val="001421A9"/>
    <w:rsid w:val="001426DD"/>
    <w:rsid w:val="00143CCB"/>
    <w:rsid w:val="001443B7"/>
    <w:rsid w:val="00146AD0"/>
    <w:rsid w:val="00147075"/>
    <w:rsid w:val="00151270"/>
    <w:rsid w:val="00151327"/>
    <w:rsid w:val="00152177"/>
    <w:rsid w:val="00153B25"/>
    <w:rsid w:val="00154110"/>
    <w:rsid w:val="00154D9B"/>
    <w:rsid w:val="0015632C"/>
    <w:rsid w:val="00156BBC"/>
    <w:rsid w:val="00157493"/>
    <w:rsid w:val="00157616"/>
    <w:rsid w:val="00160B32"/>
    <w:rsid w:val="00161044"/>
    <w:rsid w:val="001615A1"/>
    <w:rsid w:val="00161851"/>
    <w:rsid w:val="00161A39"/>
    <w:rsid w:val="00162935"/>
    <w:rsid w:val="001636CE"/>
    <w:rsid w:val="00164EFF"/>
    <w:rsid w:val="0016563A"/>
    <w:rsid w:val="00165C2A"/>
    <w:rsid w:val="00165CBF"/>
    <w:rsid w:val="00166C7A"/>
    <w:rsid w:val="00166C9B"/>
    <w:rsid w:val="00166D8F"/>
    <w:rsid w:val="0016700C"/>
    <w:rsid w:val="0016782B"/>
    <w:rsid w:val="0017080F"/>
    <w:rsid w:val="00171529"/>
    <w:rsid w:val="00171C0A"/>
    <w:rsid w:val="00171EA5"/>
    <w:rsid w:val="00172DC6"/>
    <w:rsid w:val="00172E75"/>
    <w:rsid w:val="001737F4"/>
    <w:rsid w:val="00174A85"/>
    <w:rsid w:val="00175301"/>
    <w:rsid w:val="00175B57"/>
    <w:rsid w:val="00177A7B"/>
    <w:rsid w:val="00177CBC"/>
    <w:rsid w:val="00181594"/>
    <w:rsid w:val="00182DAC"/>
    <w:rsid w:val="00184076"/>
    <w:rsid w:val="00184328"/>
    <w:rsid w:val="00184474"/>
    <w:rsid w:val="00184669"/>
    <w:rsid w:val="00184CB1"/>
    <w:rsid w:val="00184DD4"/>
    <w:rsid w:val="00184E04"/>
    <w:rsid w:val="00185382"/>
    <w:rsid w:val="0018638B"/>
    <w:rsid w:val="0018732A"/>
    <w:rsid w:val="00187920"/>
    <w:rsid w:val="00187E0F"/>
    <w:rsid w:val="00191E60"/>
    <w:rsid w:val="001929B8"/>
    <w:rsid w:val="00193FE1"/>
    <w:rsid w:val="00194414"/>
    <w:rsid w:val="00196CD2"/>
    <w:rsid w:val="00196F71"/>
    <w:rsid w:val="0019740E"/>
    <w:rsid w:val="00197615"/>
    <w:rsid w:val="001A09E4"/>
    <w:rsid w:val="001A24AD"/>
    <w:rsid w:val="001A31B9"/>
    <w:rsid w:val="001A33F7"/>
    <w:rsid w:val="001A37BF"/>
    <w:rsid w:val="001A3EB5"/>
    <w:rsid w:val="001A4560"/>
    <w:rsid w:val="001A5C26"/>
    <w:rsid w:val="001A7CB0"/>
    <w:rsid w:val="001A7D22"/>
    <w:rsid w:val="001B0426"/>
    <w:rsid w:val="001B148A"/>
    <w:rsid w:val="001B172D"/>
    <w:rsid w:val="001B3620"/>
    <w:rsid w:val="001B36A2"/>
    <w:rsid w:val="001B3D71"/>
    <w:rsid w:val="001B4460"/>
    <w:rsid w:val="001B45EA"/>
    <w:rsid w:val="001B60D4"/>
    <w:rsid w:val="001B6562"/>
    <w:rsid w:val="001B6574"/>
    <w:rsid w:val="001B6DE8"/>
    <w:rsid w:val="001C0918"/>
    <w:rsid w:val="001C0D36"/>
    <w:rsid w:val="001C1447"/>
    <w:rsid w:val="001C157B"/>
    <w:rsid w:val="001C1861"/>
    <w:rsid w:val="001C31CE"/>
    <w:rsid w:val="001C3B77"/>
    <w:rsid w:val="001C5B7A"/>
    <w:rsid w:val="001C6518"/>
    <w:rsid w:val="001C66A3"/>
    <w:rsid w:val="001D0696"/>
    <w:rsid w:val="001D0DC0"/>
    <w:rsid w:val="001D12E1"/>
    <w:rsid w:val="001D1F32"/>
    <w:rsid w:val="001D2CBD"/>
    <w:rsid w:val="001D2EE3"/>
    <w:rsid w:val="001D371F"/>
    <w:rsid w:val="001D3E32"/>
    <w:rsid w:val="001D40B1"/>
    <w:rsid w:val="001D41FA"/>
    <w:rsid w:val="001D4A16"/>
    <w:rsid w:val="001D4BF2"/>
    <w:rsid w:val="001D5E7E"/>
    <w:rsid w:val="001D6637"/>
    <w:rsid w:val="001D66E6"/>
    <w:rsid w:val="001D69F6"/>
    <w:rsid w:val="001D6B0A"/>
    <w:rsid w:val="001D73E2"/>
    <w:rsid w:val="001D78CB"/>
    <w:rsid w:val="001E1050"/>
    <w:rsid w:val="001E12E3"/>
    <w:rsid w:val="001E16A0"/>
    <w:rsid w:val="001E1B7B"/>
    <w:rsid w:val="001E22DA"/>
    <w:rsid w:val="001E2814"/>
    <w:rsid w:val="001E2A6E"/>
    <w:rsid w:val="001E2EB6"/>
    <w:rsid w:val="001E5CD1"/>
    <w:rsid w:val="001E7A79"/>
    <w:rsid w:val="001F0438"/>
    <w:rsid w:val="001F062F"/>
    <w:rsid w:val="001F1299"/>
    <w:rsid w:val="001F16C6"/>
    <w:rsid w:val="001F3E08"/>
    <w:rsid w:val="001F3F30"/>
    <w:rsid w:val="001F4716"/>
    <w:rsid w:val="001F659A"/>
    <w:rsid w:val="001F672B"/>
    <w:rsid w:val="001F7660"/>
    <w:rsid w:val="001F7961"/>
    <w:rsid w:val="00200E40"/>
    <w:rsid w:val="0020179B"/>
    <w:rsid w:val="00201A97"/>
    <w:rsid w:val="0020309A"/>
    <w:rsid w:val="00203AC8"/>
    <w:rsid w:val="00203CA8"/>
    <w:rsid w:val="0020598D"/>
    <w:rsid w:val="002061C8"/>
    <w:rsid w:val="00206281"/>
    <w:rsid w:val="002076FB"/>
    <w:rsid w:val="00210997"/>
    <w:rsid w:val="00211B46"/>
    <w:rsid w:val="00212C16"/>
    <w:rsid w:val="00212C85"/>
    <w:rsid w:val="0021427B"/>
    <w:rsid w:val="002171CF"/>
    <w:rsid w:val="00217B2F"/>
    <w:rsid w:val="00217D3F"/>
    <w:rsid w:val="002228E8"/>
    <w:rsid w:val="00222EBC"/>
    <w:rsid w:val="002241BA"/>
    <w:rsid w:val="0022506B"/>
    <w:rsid w:val="002251DB"/>
    <w:rsid w:val="00226380"/>
    <w:rsid w:val="00226801"/>
    <w:rsid w:val="002305A1"/>
    <w:rsid w:val="002305BA"/>
    <w:rsid w:val="00231217"/>
    <w:rsid w:val="00232278"/>
    <w:rsid w:val="002322AB"/>
    <w:rsid w:val="0023260F"/>
    <w:rsid w:val="00232691"/>
    <w:rsid w:val="00233987"/>
    <w:rsid w:val="00240088"/>
    <w:rsid w:val="00240A82"/>
    <w:rsid w:val="0024103A"/>
    <w:rsid w:val="00241060"/>
    <w:rsid w:val="002421B2"/>
    <w:rsid w:val="002421E4"/>
    <w:rsid w:val="00243291"/>
    <w:rsid w:val="00243959"/>
    <w:rsid w:val="00244E87"/>
    <w:rsid w:val="002458C9"/>
    <w:rsid w:val="0024644D"/>
    <w:rsid w:val="002464CC"/>
    <w:rsid w:val="002466FB"/>
    <w:rsid w:val="00247312"/>
    <w:rsid w:val="00247674"/>
    <w:rsid w:val="00250321"/>
    <w:rsid w:val="00250AFC"/>
    <w:rsid w:val="0025143D"/>
    <w:rsid w:val="00251FE0"/>
    <w:rsid w:val="00252558"/>
    <w:rsid w:val="0025367F"/>
    <w:rsid w:val="00254883"/>
    <w:rsid w:val="00254B45"/>
    <w:rsid w:val="00254C0D"/>
    <w:rsid w:val="00254FA0"/>
    <w:rsid w:val="00255562"/>
    <w:rsid w:val="00255DE5"/>
    <w:rsid w:val="002565D0"/>
    <w:rsid w:val="00256A4C"/>
    <w:rsid w:val="00262520"/>
    <w:rsid w:val="00263754"/>
    <w:rsid w:val="00263EB9"/>
    <w:rsid w:val="002641EA"/>
    <w:rsid w:val="00264221"/>
    <w:rsid w:val="00265266"/>
    <w:rsid w:val="002661A4"/>
    <w:rsid w:val="0027139E"/>
    <w:rsid w:val="00272655"/>
    <w:rsid w:val="00272A45"/>
    <w:rsid w:val="00272C4B"/>
    <w:rsid w:val="00272D38"/>
    <w:rsid w:val="0027388C"/>
    <w:rsid w:val="00273D6B"/>
    <w:rsid w:val="00274956"/>
    <w:rsid w:val="00274C4A"/>
    <w:rsid w:val="002756F2"/>
    <w:rsid w:val="00275A79"/>
    <w:rsid w:val="00275BFF"/>
    <w:rsid w:val="00276E64"/>
    <w:rsid w:val="00277435"/>
    <w:rsid w:val="00277881"/>
    <w:rsid w:val="00277D5A"/>
    <w:rsid w:val="002808A4"/>
    <w:rsid w:val="00281367"/>
    <w:rsid w:val="002821E7"/>
    <w:rsid w:val="00282538"/>
    <w:rsid w:val="0028279B"/>
    <w:rsid w:val="0028280D"/>
    <w:rsid w:val="00282D13"/>
    <w:rsid w:val="002836E2"/>
    <w:rsid w:val="00285A86"/>
    <w:rsid w:val="00285B19"/>
    <w:rsid w:val="00285CFF"/>
    <w:rsid w:val="00286C99"/>
    <w:rsid w:val="00286E41"/>
    <w:rsid w:val="00287E28"/>
    <w:rsid w:val="00291CC1"/>
    <w:rsid w:val="00292490"/>
    <w:rsid w:val="00292E37"/>
    <w:rsid w:val="002945A3"/>
    <w:rsid w:val="002947CD"/>
    <w:rsid w:val="00294F3F"/>
    <w:rsid w:val="0029547C"/>
    <w:rsid w:val="00295715"/>
    <w:rsid w:val="00295767"/>
    <w:rsid w:val="00295ACE"/>
    <w:rsid w:val="00296842"/>
    <w:rsid w:val="00297050"/>
    <w:rsid w:val="002A0B2C"/>
    <w:rsid w:val="002A15AD"/>
    <w:rsid w:val="002A360A"/>
    <w:rsid w:val="002A3CC4"/>
    <w:rsid w:val="002A42CD"/>
    <w:rsid w:val="002A46BB"/>
    <w:rsid w:val="002A4850"/>
    <w:rsid w:val="002A6CEE"/>
    <w:rsid w:val="002A70CB"/>
    <w:rsid w:val="002A7B2D"/>
    <w:rsid w:val="002A7F62"/>
    <w:rsid w:val="002B0379"/>
    <w:rsid w:val="002B1045"/>
    <w:rsid w:val="002B2E55"/>
    <w:rsid w:val="002B3237"/>
    <w:rsid w:val="002B40D9"/>
    <w:rsid w:val="002B502C"/>
    <w:rsid w:val="002B5120"/>
    <w:rsid w:val="002B5BF3"/>
    <w:rsid w:val="002B65C4"/>
    <w:rsid w:val="002B68A5"/>
    <w:rsid w:val="002C0FCC"/>
    <w:rsid w:val="002C20FC"/>
    <w:rsid w:val="002C3740"/>
    <w:rsid w:val="002C38E4"/>
    <w:rsid w:val="002C3A26"/>
    <w:rsid w:val="002C4801"/>
    <w:rsid w:val="002C5450"/>
    <w:rsid w:val="002C6DAA"/>
    <w:rsid w:val="002C789F"/>
    <w:rsid w:val="002C7A9D"/>
    <w:rsid w:val="002D0A95"/>
    <w:rsid w:val="002D0EB2"/>
    <w:rsid w:val="002D1591"/>
    <w:rsid w:val="002D32F4"/>
    <w:rsid w:val="002D3B3A"/>
    <w:rsid w:val="002D454A"/>
    <w:rsid w:val="002D4DCE"/>
    <w:rsid w:val="002D550E"/>
    <w:rsid w:val="002D5A98"/>
    <w:rsid w:val="002D702B"/>
    <w:rsid w:val="002D7067"/>
    <w:rsid w:val="002D73AE"/>
    <w:rsid w:val="002D7592"/>
    <w:rsid w:val="002D76B7"/>
    <w:rsid w:val="002D78AA"/>
    <w:rsid w:val="002D7CE6"/>
    <w:rsid w:val="002E0BA4"/>
    <w:rsid w:val="002E0D7E"/>
    <w:rsid w:val="002E1000"/>
    <w:rsid w:val="002E1059"/>
    <w:rsid w:val="002E1D16"/>
    <w:rsid w:val="002E368A"/>
    <w:rsid w:val="002E37AE"/>
    <w:rsid w:val="002E3CD0"/>
    <w:rsid w:val="002E551F"/>
    <w:rsid w:val="002E5D1F"/>
    <w:rsid w:val="002E6BA1"/>
    <w:rsid w:val="002E7273"/>
    <w:rsid w:val="002E7E1E"/>
    <w:rsid w:val="002F02F9"/>
    <w:rsid w:val="002F03CF"/>
    <w:rsid w:val="002F079F"/>
    <w:rsid w:val="002F0D79"/>
    <w:rsid w:val="002F0EC5"/>
    <w:rsid w:val="002F1109"/>
    <w:rsid w:val="002F16BF"/>
    <w:rsid w:val="002F2293"/>
    <w:rsid w:val="002F2305"/>
    <w:rsid w:val="002F25E1"/>
    <w:rsid w:val="002F40A6"/>
    <w:rsid w:val="002F4398"/>
    <w:rsid w:val="002F4AD0"/>
    <w:rsid w:val="002F4E7E"/>
    <w:rsid w:val="002F5633"/>
    <w:rsid w:val="002F63ED"/>
    <w:rsid w:val="002F72A0"/>
    <w:rsid w:val="002F779D"/>
    <w:rsid w:val="002F79C2"/>
    <w:rsid w:val="00300194"/>
    <w:rsid w:val="00301DFA"/>
    <w:rsid w:val="00302400"/>
    <w:rsid w:val="00303017"/>
    <w:rsid w:val="003030F3"/>
    <w:rsid w:val="0030327E"/>
    <w:rsid w:val="00303649"/>
    <w:rsid w:val="00305953"/>
    <w:rsid w:val="003077AD"/>
    <w:rsid w:val="0030783D"/>
    <w:rsid w:val="00313A0E"/>
    <w:rsid w:val="00313A91"/>
    <w:rsid w:val="00313B21"/>
    <w:rsid w:val="0031467C"/>
    <w:rsid w:val="003146A0"/>
    <w:rsid w:val="00314E28"/>
    <w:rsid w:val="0031550B"/>
    <w:rsid w:val="00316E21"/>
    <w:rsid w:val="00317906"/>
    <w:rsid w:val="00317915"/>
    <w:rsid w:val="00317BD4"/>
    <w:rsid w:val="00317D2E"/>
    <w:rsid w:val="003200B8"/>
    <w:rsid w:val="00321C18"/>
    <w:rsid w:val="0032399D"/>
    <w:rsid w:val="003249DF"/>
    <w:rsid w:val="00325A33"/>
    <w:rsid w:val="0032628F"/>
    <w:rsid w:val="003274E4"/>
    <w:rsid w:val="0032786E"/>
    <w:rsid w:val="003279A5"/>
    <w:rsid w:val="0033050E"/>
    <w:rsid w:val="00331C4A"/>
    <w:rsid w:val="003322FD"/>
    <w:rsid w:val="00333DB9"/>
    <w:rsid w:val="00333DC4"/>
    <w:rsid w:val="0033564E"/>
    <w:rsid w:val="0033741B"/>
    <w:rsid w:val="00340071"/>
    <w:rsid w:val="00340497"/>
    <w:rsid w:val="00340922"/>
    <w:rsid w:val="0034359F"/>
    <w:rsid w:val="003454C7"/>
    <w:rsid w:val="00345744"/>
    <w:rsid w:val="00350587"/>
    <w:rsid w:val="00350620"/>
    <w:rsid w:val="0035091B"/>
    <w:rsid w:val="0035097F"/>
    <w:rsid w:val="00350F19"/>
    <w:rsid w:val="003536C5"/>
    <w:rsid w:val="00355D38"/>
    <w:rsid w:val="0035647F"/>
    <w:rsid w:val="00356FF4"/>
    <w:rsid w:val="0035768C"/>
    <w:rsid w:val="003613AB"/>
    <w:rsid w:val="00361654"/>
    <w:rsid w:val="00361A1B"/>
    <w:rsid w:val="00362B8D"/>
    <w:rsid w:val="003637E7"/>
    <w:rsid w:val="003638A7"/>
    <w:rsid w:val="00363E2E"/>
    <w:rsid w:val="0036407B"/>
    <w:rsid w:val="003644CE"/>
    <w:rsid w:val="003644EF"/>
    <w:rsid w:val="00364999"/>
    <w:rsid w:val="00364DE5"/>
    <w:rsid w:val="00364F7A"/>
    <w:rsid w:val="003662FD"/>
    <w:rsid w:val="00366CB1"/>
    <w:rsid w:val="00367194"/>
    <w:rsid w:val="0036727C"/>
    <w:rsid w:val="003730FD"/>
    <w:rsid w:val="00373805"/>
    <w:rsid w:val="0037386C"/>
    <w:rsid w:val="00373AFF"/>
    <w:rsid w:val="00374192"/>
    <w:rsid w:val="00374B74"/>
    <w:rsid w:val="00376124"/>
    <w:rsid w:val="0037753A"/>
    <w:rsid w:val="00380190"/>
    <w:rsid w:val="0038027E"/>
    <w:rsid w:val="0038076A"/>
    <w:rsid w:val="00381835"/>
    <w:rsid w:val="00382533"/>
    <w:rsid w:val="00382D9F"/>
    <w:rsid w:val="00383570"/>
    <w:rsid w:val="00385D61"/>
    <w:rsid w:val="00385FB7"/>
    <w:rsid w:val="00386ADB"/>
    <w:rsid w:val="0038710F"/>
    <w:rsid w:val="0038771D"/>
    <w:rsid w:val="0038795A"/>
    <w:rsid w:val="00387D67"/>
    <w:rsid w:val="00390266"/>
    <w:rsid w:val="00390394"/>
    <w:rsid w:val="00391B92"/>
    <w:rsid w:val="00391C0C"/>
    <w:rsid w:val="00391E6B"/>
    <w:rsid w:val="00391E81"/>
    <w:rsid w:val="00392076"/>
    <w:rsid w:val="003926BF"/>
    <w:rsid w:val="00393048"/>
    <w:rsid w:val="00394466"/>
    <w:rsid w:val="00394525"/>
    <w:rsid w:val="003946A6"/>
    <w:rsid w:val="00394850"/>
    <w:rsid w:val="00395B5B"/>
    <w:rsid w:val="003965CF"/>
    <w:rsid w:val="003968A5"/>
    <w:rsid w:val="00396E37"/>
    <w:rsid w:val="00396E8A"/>
    <w:rsid w:val="00397E3F"/>
    <w:rsid w:val="00397FC5"/>
    <w:rsid w:val="003A12FD"/>
    <w:rsid w:val="003A1B1E"/>
    <w:rsid w:val="003A1D32"/>
    <w:rsid w:val="003A3AC0"/>
    <w:rsid w:val="003A462C"/>
    <w:rsid w:val="003A5012"/>
    <w:rsid w:val="003A5A59"/>
    <w:rsid w:val="003A5CDC"/>
    <w:rsid w:val="003A5E63"/>
    <w:rsid w:val="003A635F"/>
    <w:rsid w:val="003B1D3D"/>
    <w:rsid w:val="003B2248"/>
    <w:rsid w:val="003B23C6"/>
    <w:rsid w:val="003B4604"/>
    <w:rsid w:val="003B5484"/>
    <w:rsid w:val="003B713E"/>
    <w:rsid w:val="003B778E"/>
    <w:rsid w:val="003B7939"/>
    <w:rsid w:val="003C1D13"/>
    <w:rsid w:val="003C1EA6"/>
    <w:rsid w:val="003C2D38"/>
    <w:rsid w:val="003C2E15"/>
    <w:rsid w:val="003C40B2"/>
    <w:rsid w:val="003C511A"/>
    <w:rsid w:val="003C51A0"/>
    <w:rsid w:val="003C533B"/>
    <w:rsid w:val="003C6B06"/>
    <w:rsid w:val="003C7769"/>
    <w:rsid w:val="003C7B76"/>
    <w:rsid w:val="003D00D5"/>
    <w:rsid w:val="003D1640"/>
    <w:rsid w:val="003D2C99"/>
    <w:rsid w:val="003D3D71"/>
    <w:rsid w:val="003D4ABE"/>
    <w:rsid w:val="003D4E04"/>
    <w:rsid w:val="003D6C7A"/>
    <w:rsid w:val="003D74FF"/>
    <w:rsid w:val="003E03FF"/>
    <w:rsid w:val="003E0B22"/>
    <w:rsid w:val="003E1A6A"/>
    <w:rsid w:val="003E1BA0"/>
    <w:rsid w:val="003E28F8"/>
    <w:rsid w:val="003E2E50"/>
    <w:rsid w:val="003E3004"/>
    <w:rsid w:val="003E39ED"/>
    <w:rsid w:val="003E3A65"/>
    <w:rsid w:val="003E3C5F"/>
    <w:rsid w:val="003E3EFC"/>
    <w:rsid w:val="003E48F8"/>
    <w:rsid w:val="003E4938"/>
    <w:rsid w:val="003E55E2"/>
    <w:rsid w:val="003E6B14"/>
    <w:rsid w:val="003E7507"/>
    <w:rsid w:val="003E7A59"/>
    <w:rsid w:val="003F1972"/>
    <w:rsid w:val="003F1AA0"/>
    <w:rsid w:val="003F2796"/>
    <w:rsid w:val="003F3874"/>
    <w:rsid w:val="003F453C"/>
    <w:rsid w:val="003F711C"/>
    <w:rsid w:val="003F76DC"/>
    <w:rsid w:val="003F775D"/>
    <w:rsid w:val="003F7812"/>
    <w:rsid w:val="003F7D0F"/>
    <w:rsid w:val="00402087"/>
    <w:rsid w:val="004020AD"/>
    <w:rsid w:val="00402880"/>
    <w:rsid w:val="00403A95"/>
    <w:rsid w:val="00403CC0"/>
    <w:rsid w:val="0040493D"/>
    <w:rsid w:val="00405059"/>
    <w:rsid w:val="00406938"/>
    <w:rsid w:val="00407405"/>
    <w:rsid w:val="004124B6"/>
    <w:rsid w:val="0041253A"/>
    <w:rsid w:val="00412ED2"/>
    <w:rsid w:val="004147B3"/>
    <w:rsid w:val="00414DD0"/>
    <w:rsid w:val="00415CC0"/>
    <w:rsid w:val="00415F6C"/>
    <w:rsid w:val="00416385"/>
    <w:rsid w:val="00416740"/>
    <w:rsid w:val="00416C54"/>
    <w:rsid w:val="00417A95"/>
    <w:rsid w:val="00417B5B"/>
    <w:rsid w:val="00420089"/>
    <w:rsid w:val="0042216F"/>
    <w:rsid w:val="00422882"/>
    <w:rsid w:val="00422AD3"/>
    <w:rsid w:val="00423A0D"/>
    <w:rsid w:val="00424B7F"/>
    <w:rsid w:val="00424C5F"/>
    <w:rsid w:val="0042544F"/>
    <w:rsid w:val="00426656"/>
    <w:rsid w:val="0042676A"/>
    <w:rsid w:val="00426CD5"/>
    <w:rsid w:val="00430289"/>
    <w:rsid w:val="004311FD"/>
    <w:rsid w:val="00431415"/>
    <w:rsid w:val="0043153D"/>
    <w:rsid w:val="004318A2"/>
    <w:rsid w:val="004319D4"/>
    <w:rsid w:val="004341CE"/>
    <w:rsid w:val="00434499"/>
    <w:rsid w:val="00435527"/>
    <w:rsid w:val="00435D87"/>
    <w:rsid w:val="00435DB4"/>
    <w:rsid w:val="00441DB5"/>
    <w:rsid w:val="00446224"/>
    <w:rsid w:val="00446AEC"/>
    <w:rsid w:val="00450464"/>
    <w:rsid w:val="00451FE3"/>
    <w:rsid w:val="00452C80"/>
    <w:rsid w:val="00452EA2"/>
    <w:rsid w:val="00452F12"/>
    <w:rsid w:val="00453E40"/>
    <w:rsid w:val="00454C2A"/>
    <w:rsid w:val="00455232"/>
    <w:rsid w:val="00455631"/>
    <w:rsid w:val="0045716B"/>
    <w:rsid w:val="004579DB"/>
    <w:rsid w:val="00460D18"/>
    <w:rsid w:val="00461A44"/>
    <w:rsid w:val="00462FF2"/>
    <w:rsid w:val="00463561"/>
    <w:rsid w:val="0046366E"/>
    <w:rsid w:val="00464232"/>
    <w:rsid w:val="0046484A"/>
    <w:rsid w:val="00465880"/>
    <w:rsid w:val="00466203"/>
    <w:rsid w:val="00466DC9"/>
    <w:rsid w:val="0046753E"/>
    <w:rsid w:val="004675B1"/>
    <w:rsid w:val="00470969"/>
    <w:rsid w:val="004714D7"/>
    <w:rsid w:val="004715AE"/>
    <w:rsid w:val="00474106"/>
    <w:rsid w:val="0047449D"/>
    <w:rsid w:val="00476D3A"/>
    <w:rsid w:val="0048016F"/>
    <w:rsid w:val="00480931"/>
    <w:rsid w:val="00480E18"/>
    <w:rsid w:val="00482587"/>
    <w:rsid w:val="004828CC"/>
    <w:rsid w:val="00482A1E"/>
    <w:rsid w:val="00482A7D"/>
    <w:rsid w:val="00483EDE"/>
    <w:rsid w:val="00484865"/>
    <w:rsid w:val="00484C22"/>
    <w:rsid w:val="00484E6A"/>
    <w:rsid w:val="004854E6"/>
    <w:rsid w:val="004857B6"/>
    <w:rsid w:val="00490CE1"/>
    <w:rsid w:val="00491BF2"/>
    <w:rsid w:val="00493C3F"/>
    <w:rsid w:val="00493D19"/>
    <w:rsid w:val="004941A6"/>
    <w:rsid w:val="00494AFD"/>
    <w:rsid w:val="00494D9A"/>
    <w:rsid w:val="004954CB"/>
    <w:rsid w:val="00495792"/>
    <w:rsid w:val="0049620E"/>
    <w:rsid w:val="004962C4"/>
    <w:rsid w:val="0049632A"/>
    <w:rsid w:val="004968D1"/>
    <w:rsid w:val="00496D78"/>
    <w:rsid w:val="0049773F"/>
    <w:rsid w:val="00497B70"/>
    <w:rsid w:val="004A0C78"/>
    <w:rsid w:val="004A1057"/>
    <w:rsid w:val="004A11FF"/>
    <w:rsid w:val="004A1F86"/>
    <w:rsid w:val="004A2481"/>
    <w:rsid w:val="004A2596"/>
    <w:rsid w:val="004A27F1"/>
    <w:rsid w:val="004A3B07"/>
    <w:rsid w:val="004A3F60"/>
    <w:rsid w:val="004A5D32"/>
    <w:rsid w:val="004A62AF"/>
    <w:rsid w:val="004A630B"/>
    <w:rsid w:val="004A6586"/>
    <w:rsid w:val="004A6CC3"/>
    <w:rsid w:val="004A70C8"/>
    <w:rsid w:val="004A750A"/>
    <w:rsid w:val="004A7730"/>
    <w:rsid w:val="004A7DC2"/>
    <w:rsid w:val="004B0E53"/>
    <w:rsid w:val="004B23E3"/>
    <w:rsid w:val="004B2E69"/>
    <w:rsid w:val="004B3086"/>
    <w:rsid w:val="004B33CD"/>
    <w:rsid w:val="004B379E"/>
    <w:rsid w:val="004B39CB"/>
    <w:rsid w:val="004B3A46"/>
    <w:rsid w:val="004B3C31"/>
    <w:rsid w:val="004B43F1"/>
    <w:rsid w:val="004B60B2"/>
    <w:rsid w:val="004B6ED5"/>
    <w:rsid w:val="004B72C7"/>
    <w:rsid w:val="004B76F4"/>
    <w:rsid w:val="004B77EF"/>
    <w:rsid w:val="004B7F92"/>
    <w:rsid w:val="004C0426"/>
    <w:rsid w:val="004C06AE"/>
    <w:rsid w:val="004C0B7B"/>
    <w:rsid w:val="004C2C0E"/>
    <w:rsid w:val="004C31C9"/>
    <w:rsid w:val="004C45D4"/>
    <w:rsid w:val="004C4D3C"/>
    <w:rsid w:val="004C571C"/>
    <w:rsid w:val="004C58AC"/>
    <w:rsid w:val="004C62A3"/>
    <w:rsid w:val="004C641F"/>
    <w:rsid w:val="004C7D01"/>
    <w:rsid w:val="004C7EDF"/>
    <w:rsid w:val="004D0B5B"/>
    <w:rsid w:val="004D188E"/>
    <w:rsid w:val="004D24F6"/>
    <w:rsid w:val="004D3270"/>
    <w:rsid w:val="004D3596"/>
    <w:rsid w:val="004D3C89"/>
    <w:rsid w:val="004D4B56"/>
    <w:rsid w:val="004D4FC4"/>
    <w:rsid w:val="004D56E8"/>
    <w:rsid w:val="004D56F2"/>
    <w:rsid w:val="004D617E"/>
    <w:rsid w:val="004E102E"/>
    <w:rsid w:val="004E16C8"/>
    <w:rsid w:val="004E1D1D"/>
    <w:rsid w:val="004E2A1C"/>
    <w:rsid w:val="004E2AA1"/>
    <w:rsid w:val="004E35EF"/>
    <w:rsid w:val="004E61EC"/>
    <w:rsid w:val="004E6B09"/>
    <w:rsid w:val="004E7951"/>
    <w:rsid w:val="004F19AD"/>
    <w:rsid w:val="004F1BD5"/>
    <w:rsid w:val="004F25DA"/>
    <w:rsid w:val="004F2C81"/>
    <w:rsid w:val="004F3464"/>
    <w:rsid w:val="004F40B5"/>
    <w:rsid w:val="004F41B1"/>
    <w:rsid w:val="004F428D"/>
    <w:rsid w:val="004F56CC"/>
    <w:rsid w:val="004F6524"/>
    <w:rsid w:val="004F6D1D"/>
    <w:rsid w:val="004F7808"/>
    <w:rsid w:val="004F7832"/>
    <w:rsid w:val="00500AEC"/>
    <w:rsid w:val="005030C5"/>
    <w:rsid w:val="0050313C"/>
    <w:rsid w:val="00504881"/>
    <w:rsid w:val="00505D2B"/>
    <w:rsid w:val="00505FC2"/>
    <w:rsid w:val="005060BD"/>
    <w:rsid w:val="00506536"/>
    <w:rsid w:val="00507FA3"/>
    <w:rsid w:val="005122DD"/>
    <w:rsid w:val="00512C7A"/>
    <w:rsid w:val="00514B81"/>
    <w:rsid w:val="00514C18"/>
    <w:rsid w:val="005153CB"/>
    <w:rsid w:val="00516507"/>
    <w:rsid w:val="0051790A"/>
    <w:rsid w:val="0052049E"/>
    <w:rsid w:val="0052170B"/>
    <w:rsid w:val="0052189C"/>
    <w:rsid w:val="00521B64"/>
    <w:rsid w:val="00521F07"/>
    <w:rsid w:val="00522038"/>
    <w:rsid w:val="00523036"/>
    <w:rsid w:val="00523A0C"/>
    <w:rsid w:val="00524BC3"/>
    <w:rsid w:val="00526FCA"/>
    <w:rsid w:val="00527991"/>
    <w:rsid w:val="00530141"/>
    <w:rsid w:val="00530347"/>
    <w:rsid w:val="00530FE5"/>
    <w:rsid w:val="0053111C"/>
    <w:rsid w:val="00531257"/>
    <w:rsid w:val="00531325"/>
    <w:rsid w:val="00531F0E"/>
    <w:rsid w:val="005329FA"/>
    <w:rsid w:val="00532DAE"/>
    <w:rsid w:val="005335EC"/>
    <w:rsid w:val="00534FD0"/>
    <w:rsid w:val="0053524A"/>
    <w:rsid w:val="00535736"/>
    <w:rsid w:val="00536999"/>
    <w:rsid w:val="0053710E"/>
    <w:rsid w:val="005371C3"/>
    <w:rsid w:val="005378E0"/>
    <w:rsid w:val="00541AEF"/>
    <w:rsid w:val="005422E4"/>
    <w:rsid w:val="005429C6"/>
    <w:rsid w:val="00543193"/>
    <w:rsid w:val="00543686"/>
    <w:rsid w:val="0054592D"/>
    <w:rsid w:val="00545C51"/>
    <w:rsid w:val="00546090"/>
    <w:rsid w:val="005469CA"/>
    <w:rsid w:val="00547281"/>
    <w:rsid w:val="00547560"/>
    <w:rsid w:val="00547D57"/>
    <w:rsid w:val="0055058B"/>
    <w:rsid w:val="00550800"/>
    <w:rsid w:val="00550B2A"/>
    <w:rsid w:val="00551950"/>
    <w:rsid w:val="0055282B"/>
    <w:rsid w:val="00553234"/>
    <w:rsid w:val="005536F7"/>
    <w:rsid w:val="00553FE2"/>
    <w:rsid w:val="0055431C"/>
    <w:rsid w:val="00554BA4"/>
    <w:rsid w:val="00555953"/>
    <w:rsid w:val="00555BCA"/>
    <w:rsid w:val="0055640D"/>
    <w:rsid w:val="0055648C"/>
    <w:rsid w:val="00557178"/>
    <w:rsid w:val="0055736E"/>
    <w:rsid w:val="00557B50"/>
    <w:rsid w:val="00561419"/>
    <w:rsid w:val="00562018"/>
    <w:rsid w:val="0056250A"/>
    <w:rsid w:val="005633DF"/>
    <w:rsid w:val="00564986"/>
    <w:rsid w:val="005658E7"/>
    <w:rsid w:val="005658F6"/>
    <w:rsid w:val="005661CD"/>
    <w:rsid w:val="00566A01"/>
    <w:rsid w:val="005670CA"/>
    <w:rsid w:val="005701B3"/>
    <w:rsid w:val="0057056A"/>
    <w:rsid w:val="005709D6"/>
    <w:rsid w:val="005715AC"/>
    <w:rsid w:val="005720F6"/>
    <w:rsid w:val="00572280"/>
    <w:rsid w:val="00573504"/>
    <w:rsid w:val="00573698"/>
    <w:rsid w:val="0057427D"/>
    <w:rsid w:val="005746FB"/>
    <w:rsid w:val="00575810"/>
    <w:rsid w:val="00575A25"/>
    <w:rsid w:val="00575E40"/>
    <w:rsid w:val="00576E41"/>
    <w:rsid w:val="00577960"/>
    <w:rsid w:val="00577999"/>
    <w:rsid w:val="00580022"/>
    <w:rsid w:val="00580119"/>
    <w:rsid w:val="005805CD"/>
    <w:rsid w:val="00580615"/>
    <w:rsid w:val="00580E96"/>
    <w:rsid w:val="00582B99"/>
    <w:rsid w:val="00582CC9"/>
    <w:rsid w:val="00582D14"/>
    <w:rsid w:val="00582D9B"/>
    <w:rsid w:val="0058366B"/>
    <w:rsid w:val="0058423E"/>
    <w:rsid w:val="005857AC"/>
    <w:rsid w:val="00586039"/>
    <w:rsid w:val="00586F7F"/>
    <w:rsid w:val="00587FE9"/>
    <w:rsid w:val="0059128C"/>
    <w:rsid w:val="005945A4"/>
    <w:rsid w:val="00594C70"/>
    <w:rsid w:val="00595B51"/>
    <w:rsid w:val="00596844"/>
    <w:rsid w:val="00597AD1"/>
    <w:rsid w:val="00597F5F"/>
    <w:rsid w:val="005A139A"/>
    <w:rsid w:val="005A3139"/>
    <w:rsid w:val="005A3CBD"/>
    <w:rsid w:val="005A4A2C"/>
    <w:rsid w:val="005A73D8"/>
    <w:rsid w:val="005B0A64"/>
    <w:rsid w:val="005B0F9C"/>
    <w:rsid w:val="005B1B8B"/>
    <w:rsid w:val="005B1BE6"/>
    <w:rsid w:val="005B3F5E"/>
    <w:rsid w:val="005B4954"/>
    <w:rsid w:val="005B5F1F"/>
    <w:rsid w:val="005B6246"/>
    <w:rsid w:val="005B6D83"/>
    <w:rsid w:val="005B7BB6"/>
    <w:rsid w:val="005C03AC"/>
    <w:rsid w:val="005C0B37"/>
    <w:rsid w:val="005C11C9"/>
    <w:rsid w:val="005C1E79"/>
    <w:rsid w:val="005C1F3E"/>
    <w:rsid w:val="005C1FB4"/>
    <w:rsid w:val="005C385D"/>
    <w:rsid w:val="005C4A1C"/>
    <w:rsid w:val="005C51B0"/>
    <w:rsid w:val="005C598D"/>
    <w:rsid w:val="005C6E39"/>
    <w:rsid w:val="005C739D"/>
    <w:rsid w:val="005C7416"/>
    <w:rsid w:val="005C7B70"/>
    <w:rsid w:val="005D0287"/>
    <w:rsid w:val="005D0D07"/>
    <w:rsid w:val="005D11B2"/>
    <w:rsid w:val="005D214B"/>
    <w:rsid w:val="005D3810"/>
    <w:rsid w:val="005D42AC"/>
    <w:rsid w:val="005D465A"/>
    <w:rsid w:val="005D4940"/>
    <w:rsid w:val="005D5335"/>
    <w:rsid w:val="005D5E13"/>
    <w:rsid w:val="005D6BD4"/>
    <w:rsid w:val="005D6C30"/>
    <w:rsid w:val="005E02CC"/>
    <w:rsid w:val="005E1038"/>
    <w:rsid w:val="005E1DE4"/>
    <w:rsid w:val="005E20FC"/>
    <w:rsid w:val="005E21DB"/>
    <w:rsid w:val="005E2707"/>
    <w:rsid w:val="005E408A"/>
    <w:rsid w:val="005E4AB0"/>
    <w:rsid w:val="005E539C"/>
    <w:rsid w:val="005E77A4"/>
    <w:rsid w:val="005E77FD"/>
    <w:rsid w:val="005F2112"/>
    <w:rsid w:val="005F29EC"/>
    <w:rsid w:val="005F2F10"/>
    <w:rsid w:val="005F3ECE"/>
    <w:rsid w:val="005F47BF"/>
    <w:rsid w:val="005F72CD"/>
    <w:rsid w:val="006003BC"/>
    <w:rsid w:val="006003C6"/>
    <w:rsid w:val="006006DC"/>
    <w:rsid w:val="00600B06"/>
    <w:rsid w:val="00601281"/>
    <w:rsid w:val="00601B84"/>
    <w:rsid w:val="00602DE9"/>
    <w:rsid w:val="00602EDE"/>
    <w:rsid w:val="006030C8"/>
    <w:rsid w:val="00603104"/>
    <w:rsid w:val="006035EC"/>
    <w:rsid w:val="00603DE5"/>
    <w:rsid w:val="00604686"/>
    <w:rsid w:val="00604886"/>
    <w:rsid w:val="00604ABE"/>
    <w:rsid w:val="006051E1"/>
    <w:rsid w:val="00605745"/>
    <w:rsid w:val="00606380"/>
    <w:rsid w:val="00607D30"/>
    <w:rsid w:val="0061163E"/>
    <w:rsid w:val="00611870"/>
    <w:rsid w:val="00612327"/>
    <w:rsid w:val="006142CB"/>
    <w:rsid w:val="00614827"/>
    <w:rsid w:val="006148FD"/>
    <w:rsid w:val="00615668"/>
    <w:rsid w:val="00616A95"/>
    <w:rsid w:val="00620864"/>
    <w:rsid w:val="006213A9"/>
    <w:rsid w:val="006228CB"/>
    <w:rsid w:val="00623B3C"/>
    <w:rsid w:val="0062581A"/>
    <w:rsid w:val="00625AF0"/>
    <w:rsid w:val="006266E8"/>
    <w:rsid w:val="00626960"/>
    <w:rsid w:val="006269C9"/>
    <w:rsid w:val="00626D4E"/>
    <w:rsid w:val="006270E5"/>
    <w:rsid w:val="00627535"/>
    <w:rsid w:val="006305B0"/>
    <w:rsid w:val="006305ED"/>
    <w:rsid w:val="00630848"/>
    <w:rsid w:val="00630B3D"/>
    <w:rsid w:val="00631058"/>
    <w:rsid w:val="006313A8"/>
    <w:rsid w:val="00631496"/>
    <w:rsid w:val="00632B6C"/>
    <w:rsid w:val="00632ED7"/>
    <w:rsid w:val="00633378"/>
    <w:rsid w:val="006336E2"/>
    <w:rsid w:val="006342E4"/>
    <w:rsid w:val="006343E5"/>
    <w:rsid w:val="00635EFD"/>
    <w:rsid w:val="006363DB"/>
    <w:rsid w:val="00636B5E"/>
    <w:rsid w:val="00640035"/>
    <w:rsid w:val="00640DFE"/>
    <w:rsid w:val="0064103F"/>
    <w:rsid w:val="006410DD"/>
    <w:rsid w:val="0064190F"/>
    <w:rsid w:val="0064200A"/>
    <w:rsid w:val="00642A21"/>
    <w:rsid w:val="00643800"/>
    <w:rsid w:val="00643A03"/>
    <w:rsid w:val="00645077"/>
    <w:rsid w:val="00645510"/>
    <w:rsid w:val="006455C6"/>
    <w:rsid w:val="006469AD"/>
    <w:rsid w:val="00647D1F"/>
    <w:rsid w:val="00650424"/>
    <w:rsid w:val="00650A25"/>
    <w:rsid w:val="0065228C"/>
    <w:rsid w:val="00652603"/>
    <w:rsid w:val="00652693"/>
    <w:rsid w:val="0065382F"/>
    <w:rsid w:val="006549D7"/>
    <w:rsid w:val="0065501B"/>
    <w:rsid w:val="006552C3"/>
    <w:rsid w:val="00655EAB"/>
    <w:rsid w:val="0065665D"/>
    <w:rsid w:val="00656ABB"/>
    <w:rsid w:val="00657FF1"/>
    <w:rsid w:val="00660B7C"/>
    <w:rsid w:val="00660BC7"/>
    <w:rsid w:val="006610C8"/>
    <w:rsid w:val="00661B6D"/>
    <w:rsid w:val="00662286"/>
    <w:rsid w:val="00662F86"/>
    <w:rsid w:val="006636CB"/>
    <w:rsid w:val="00663C84"/>
    <w:rsid w:val="00664536"/>
    <w:rsid w:val="0066679D"/>
    <w:rsid w:val="00666A85"/>
    <w:rsid w:val="00670D9E"/>
    <w:rsid w:val="00671276"/>
    <w:rsid w:val="006717EB"/>
    <w:rsid w:val="00672773"/>
    <w:rsid w:val="00673CBA"/>
    <w:rsid w:val="00674077"/>
    <w:rsid w:val="00674103"/>
    <w:rsid w:val="006742D4"/>
    <w:rsid w:val="00674D61"/>
    <w:rsid w:val="006759BF"/>
    <w:rsid w:val="0067644E"/>
    <w:rsid w:val="00676E32"/>
    <w:rsid w:val="00677B93"/>
    <w:rsid w:val="00680FC1"/>
    <w:rsid w:val="00681611"/>
    <w:rsid w:val="00682E2C"/>
    <w:rsid w:val="00682E68"/>
    <w:rsid w:val="00683E2E"/>
    <w:rsid w:val="006843AA"/>
    <w:rsid w:val="00686F99"/>
    <w:rsid w:val="0069073B"/>
    <w:rsid w:val="00690B71"/>
    <w:rsid w:val="00691376"/>
    <w:rsid w:val="006926A4"/>
    <w:rsid w:val="00693DFC"/>
    <w:rsid w:val="00695B75"/>
    <w:rsid w:val="00697833"/>
    <w:rsid w:val="006A0180"/>
    <w:rsid w:val="006A2081"/>
    <w:rsid w:val="006A4458"/>
    <w:rsid w:val="006A4A48"/>
    <w:rsid w:val="006A4D54"/>
    <w:rsid w:val="006A4FAC"/>
    <w:rsid w:val="006A543F"/>
    <w:rsid w:val="006A5A4F"/>
    <w:rsid w:val="006A6121"/>
    <w:rsid w:val="006A6DE4"/>
    <w:rsid w:val="006A7AFC"/>
    <w:rsid w:val="006A7C53"/>
    <w:rsid w:val="006B0031"/>
    <w:rsid w:val="006B13EF"/>
    <w:rsid w:val="006B3417"/>
    <w:rsid w:val="006B386F"/>
    <w:rsid w:val="006B406A"/>
    <w:rsid w:val="006B4802"/>
    <w:rsid w:val="006B51E2"/>
    <w:rsid w:val="006B5F89"/>
    <w:rsid w:val="006B666F"/>
    <w:rsid w:val="006B7096"/>
    <w:rsid w:val="006C08BE"/>
    <w:rsid w:val="006C10A1"/>
    <w:rsid w:val="006C2B22"/>
    <w:rsid w:val="006C2C64"/>
    <w:rsid w:val="006C49FA"/>
    <w:rsid w:val="006C59E7"/>
    <w:rsid w:val="006C5B70"/>
    <w:rsid w:val="006C5CC1"/>
    <w:rsid w:val="006C650E"/>
    <w:rsid w:val="006C74B0"/>
    <w:rsid w:val="006C76F4"/>
    <w:rsid w:val="006D062A"/>
    <w:rsid w:val="006D0C4B"/>
    <w:rsid w:val="006D17CF"/>
    <w:rsid w:val="006D18F2"/>
    <w:rsid w:val="006D4644"/>
    <w:rsid w:val="006D497D"/>
    <w:rsid w:val="006D4D8E"/>
    <w:rsid w:val="006D59A1"/>
    <w:rsid w:val="006D65B2"/>
    <w:rsid w:val="006D7365"/>
    <w:rsid w:val="006E09C9"/>
    <w:rsid w:val="006E1108"/>
    <w:rsid w:val="006E1944"/>
    <w:rsid w:val="006E48CB"/>
    <w:rsid w:val="006E50D8"/>
    <w:rsid w:val="006E54AC"/>
    <w:rsid w:val="006E6821"/>
    <w:rsid w:val="006E6B8C"/>
    <w:rsid w:val="006E74B3"/>
    <w:rsid w:val="006F0184"/>
    <w:rsid w:val="006F0949"/>
    <w:rsid w:val="006F0D12"/>
    <w:rsid w:val="006F0F7A"/>
    <w:rsid w:val="006F177C"/>
    <w:rsid w:val="006F2C14"/>
    <w:rsid w:val="006F2E54"/>
    <w:rsid w:val="006F3A8F"/>
    <w:rsid w:val="006F3C94"/>
    <w:rsid w:val="006F43F9"/>
    <w:rsid w:val="006F79A8"/>
    <w:rsid w:val="006F7A66"/>
    <w:rsid w:val="006F7A8A"/>
    <w:rsid w:val="006F7D09"/>
    <w:rsid w:val="00701452"/>
    <w:rsid w:val="00701BE0"/>
    <w:rsid w:val="00702259"/>
    <w:rsid w:val="0070299E"/>
    <w:rsid w:val="00703926"/>
    <w:rsid w:val="00703D66"/>
    <w:rsid w:val="00703E8F"/>
    <w:rsid w:val="00704506"/>
    <w:rsid w:val="00704AC5"/>
    <w:rsid w:val="00704B9C"/>
    <w:rsid w:val="0070537F"/>
    <w:rsid w:val="00706143"/>
    <w:rsid w:val="00706ACF"/>
    <w:rsid w:val="00706D12"/>
    <w:rsid w:val="00706EAD"/>
    <w:rsid w:val="00706FB7"/>
    <w:rsid w:val="00707145"/>
    <w:rsid w:val="00707A4C"/>
    <w:rsid w:val="00710FE9"/>
    <w:rsid w:val="0071188B"/>
    <w:rsid w:val="007125FD"/>
    <w:rsid w:val="00712C92"/>
    <w:rsid w:val="00712F3F"/>
    <w:rsid w:val="007130BD"/>
    <w:rsid w:val="0071347F"/>
    <w:rsid w:val="007136F8"/>
    <w:rsid w:val="00715503"/>
    <w:rsid w:val="00715B7B"/>
    <w:rsid w:val="007160AF"/>
    <w:rsid w:val="007160DC"/>
    <w:rsid w:val="00717470"/>
    <w:rsid w:val="00720BE5"/>
    <w:rsid w:val="00721653"/>
    <w:rsid w:val="00722372"/>
    <w:rsid w:val="00722C7C"/>
    <w:rsid w:val="00723019"/>
    <w:rsid w:val="00723481"/>
    <w:rsid w:val="00723628"/>
    <w:rsid w:val="00723CA3"/>
    <w:rsid w:val="00723F35"/>
    <w:rsid w:val="00723F65"/>
    <w:rsid w:val="00725372"/>
    <w:rsid w:val="00726D2D"/>
    <w:rsid w:val="00726F26"/>
    <w:rsid w:val="00727536"/>
    <w:rsid w:val="0073014E"/>
    <w:rsid w:val="007306E5"/>
    <w:rsid w:val="007323C2"/>
    <w:rsid w:val="00732517"/>
    <w:rsid w:val="007333C7"/>
    <w:rsid w:val="00733543"/>
    <w:rsid w:val="00733F82"/>
    <w:rsid w:val="007344CA"/>
    <w:rsid w:val="00735E31"/>
    <w:rsid w:val="007365F3"/>
    <w:rsid w:val="007374A7"/>
    <w:rsid w:val="00737A39"/>
    <w:rsid w:val="007400C3"/>
    <w:rsid w:val="0074084A"/>
    <w:rsid w:val="00742271"/>
    <w:rsid w:val="00742376"/>
    <w:rsid w:val="00743087"/>
    <w:rsid w:val="0074415C"/>
    <w:rsid w:val="007461DD"/>
    <w:rsid w:val="00750A8B"/>
    <w:rsid w:val="00750BBC"/>
    <w:rsid w:val="007516A5"/>
    <w:rsid w:val="007522C6"/>
    <w:rsid w:val="00752C40"/>
    <w:rsid w:val="00754F9E"/>
    <w:rsid w:val="007554F6"/>
    <w:rsid w:val="007559B9"/>
    <w:rsid w:val="00756068"/>
    <w:rsid w:val="00757938"/>
    <w:rsid w:val="0076110E"/>
    <w:rsid w:val="007629D6"/>
    <w:rsid w:val="007635B8"/>
    <w:rsid w:val="007636EC"/>
    <w:rsid w:val="00763891"/>
    <w:rsid w:val="00763DAC"/>
    <w:rsid w:val="00763E2A"/>
    <w:rsid w:val="00764BB6"/>
    <w:rsid w:val="00765EFA"/>
    <w:rsid w:val="007662D2"/>
    <w:rsid w:val="007667C1"/>
    <w:rsid w:val="00766FA9"/>
    <w:rsid w:val="007674F9"/>
    <w:rsid w:val="00770387"/>
    <w:rsid w:val="0077050C"/>
    <w:rsid w:val="00770952"/>
    <w:rsid w:val="0077251C"/>
    <w:rsid w:val="00772660"/>
    <w:rsid w:val="007731A5"/>
    <w:rsid w:val="00773B0A"/>
    <w:rsid w:val="00774C24"/>
    <w:rsid w:val="00775ABF"/>
    <w:rsid w:val="00775EC8"/>
    <w:rsid w:val="00776638"/>
    <w:rsid w:val="007769D4"/>
    <w:rsid w:val="00777746"/>
    <w:rsid w:val="00777FE1"/>
    <w:rsid w:val="00780DE1"/>
    <w:rsid w:val="0078165B"/>
    <w:rsid w:val="007823A4"/>
    <w:rsid w:val="00782523"/>
    <w:rsid w:val="00782660"/>
    <w:rsid w:val="00782CC2"/>
    <w:rsid w:val="00783CA6"/>
    <w:rsid w:val="00783D34"/>
    <w:rsid w:val="00784486"/>
    <w:rsid w:val="007844EE"/>
    <w:rsid w:val="00785B41"/>
    <w:rsid w:val="00785D65"/>
    <w:rsid w:val="007866AF"/>
    <w:rsid w:val="00786E1B"/>
    <w:rsid w:val="007874C6"/>
    <w:rsid w:val="00787BE8"/>
    <w:rsid w:val="00790CB3"/>
    <w:rsid w:val="00791825"/>
    <w:rsid w:val="00791C1B"/>
    <w:rsid w:val="007922F3"/>
    <w:rsid w:val="0079232C"/>
    <w:rsid w:val="0079289C"/>
    <w:rsid w:val="00792F5C"/>
    <w:rsid w:val="0079359A"/>
    <w:rsid w:val="0079377A"/>
    <w:rsid w:val="00793DED"/>
    <w:rsid w:val="00794355"/>
    <w:rsid w:val="00794CF7"/>
    <w:rsid w:val="00795667"/>
    <w:rsid w:val="00795872"/>
    <w:rsid w:val="007958DD"/>
    <w:rsid w:val="00796138"/>
    <w:rsid w:val="0079656D"/>
    <w:rsid w:val="007A0040"/>
    <w:rsid w:val="007A0735"/>
    <w:rsid w:val="007A210F"/>
    <w:rsid w:val="007A2AA5"/>
    <w:rsid w:val="007A2B05"/>
    <w:rsid w:val="007A30AA"/>
    <w:rsid w:val="007A3119"/>
    <w:rsid w:val="007A7AD7"/>
    <w:rsid w:val="007A7AFA"/>
    <w:rsid w:val="007B0DAC"/>
    <w:rsid w:val="007B10EF"/>
    <w:rsid w:val="007B1301"/>
    <w:rsid w:val="007B1829"/>
    <w:rsid w:val="007B1A5A"/>
    <w:rsid w:val="007B23A6"/>
    <w:rsid w:val="007B2417"/>
    <w:rsid w:val="007B3619"/>
    <w:rsid w:val="007B38E8"/>
    <w:rsid w:val="007B38FB"/>
    <w:rsid w:val="007B3D79"/>
    <w:rsid w:val="007B4751"/>
    <w:rsid w:val="007B5E23"/>
    <w:rsid w:val="007B68E8"/>
    <w:rsid w:val="007C0293"/>
    <w:rsid w:val="007C0A4B"/>
    <w:rsid w:val="007C0B3B"/>
    <w:rsid w:val="007C105C"/>
    <w:rsid w:val="007C18C0"/>
    <w:rsid w:val="007C19D3"/>
    <w:rsid w:val="007C3197"/>
    <w:rsid w:val="007C327A"/>
    <w:rsid w:val="007C32DF"/>
    <w:rsid w:val="007C3FCD"/>
    <w:rsid w:val="007C472C"/>
    <w:rsid w:val="007C48E0"/>
    <w:rsid w:val="007C642E"/>
    <w:rsid w:val="007C6634"/>
    <w:rsid w:val="007C69DB"/>
    <w:rsid w:val="007C6E4D"/>
    <w:rsid w:val="007C7479"/>
    <w:rsid w:val="007C768F"/>
    <w:rsid w:val="007C7E28"/>
    <w:rsid w:val="007D027B"/>
    <w:rsid w:val="007D1A33"/>
    <w:rsid w:val="007D1EE1"/>
    <w:rsid w:val="007D2870"/>
    <w:rsid w:val="007D31FD"/>
    <w:rsid w:val="007D33A1"/>
    <w:rsid w:val="007D41CC"/>
    <w:rsid w:val="007D4718"/>
    <w:rsid w:val="007D62B3"/>
    <w:rsid w:val="007D62B7"/>
    <w:rsid w:val="007D6FF6"/>
    <w:rsid w:val="007D7151"/>
    <w:rsid w:val="007D7425"/>
    <w:rsid w:val="007D7E62"/>
    <w:rsid w:val="007E06C8"/>
    <w:rsid w:val="007E123E"/>
    <w:rsid w:val="007E277E"/>
    <w:rsid w:val="007E2F0C"/>
    <w:rsid w:val="007E3418"/>
    <w:rsid w:val="007E379D"/>
    <w:rsid w:val="007E46A4"/>
    <w:rsid w:val="007E5665"/>
    <w:rsid w:val="007E615D"/>
    <w:rsid w:val="007E61F2"/>
    <w:rsid w:val="007E6B05"/>
    <w:rsid w:val="007F090D"/>
    <w:rsid w:val="007F0F77"/>
    <w:rsid w:val="007F1166"/>
    <w:rsid w:val="007F173A"/>
    <w:rsid w:val="007F258E"/>
    <w:rsid w:val="007F2711"/>
    <w:rsid w:val="007F31DB"/>
    <w:rsid w:val="007F3439"/>
    <w:rsid w:val="007F3EEC"/>
    <w:rsid w:val="007F4B28"/>
    <w:rsid w:val="007F4F57"/>
    <w:rsid w:val="007F521E"/>
    <w:rsid w:val="007F58C2"/>
    <w:rsid w:val="007F60B7"/>
    <w:rsid w:val="007F6460"/>
    <w:rsid w:val="007F7188"/>
    <w:rsid w:val="007F74F9"/>
    <w:rsid w:val="007F78FC"/>
    <w:rsid w:val="007F7A94"/>
    <w:rsid w:val="00801CEC"/>
    <w:rsid w:val="00802050"/>
    <w:rsid w:val="00802846"/>
    <w:rsid w:val="00803F68"/>
    <w:rsid w:val="008071DF"/>
    <w:rsid w:val="008073A0"/>
    <w:rsid w:val="00807BE3"/>
    <w:rsid w:val="00812031"/>
    <w:rsid w:val="008126CB"/>
    <w:rsid w:val="00812AC1"/>
    <w:rsid w:val="0081555E"/>
    <w:rsid w:val="00815AF9"/>
    <w:rsid w:val="00815FBF"/>
    <w:rsid w:val="00816B03"/>
    <w:rsid w:val="00817855"/>
    <w:rsid w:val="0082079F"/>
    <w:rsid w:val="008207C6"/>
    <w:rsid w:val="00821AD1"/>
    <w:rsid w:val="00821AE7"/>
    <w:rsid w:val="00822A03"/>
    <w:rsid w:val="00823421"/>
    <w:rsid w:val="008240EB"/>
    <w:rsid w:val="008253D6"/>
    <w:rsid w:val="0082574F"/>
    <w:rsid w:val="00827AC1"/>
    <w:rsid w:val="00827D87"/>
    <w:rsid w:val="00830262"/>
    <w:rsid w:val="0083073C"/>
    <w:rsid w:val="00831295"/>
    <w:rsid w:val="00831305"/>
    <w:rsid w:val="00831E55"/>
    <w:rsid w:val="0083460E"/>
    <w:rsid w:val="00834A00"/>
    <w:rsid w:val="00834DF4"/>
    <w:rsid w:val="00835264"/>
    <w:rsid w:val="00836505"/>
    <w:rsid w:val="00837407"/>
    <w:rsid w:val="0084000C"/>
    <w:rsid w:val="0084053A"/>
    <w:rsid w:val="008411A4"/>
    <w:rsid w:val="0084208F"/>
    <w:rsid w:val="00843283"/>
    <w:rsid w:val="008433FD"/>
    <w:rsid w:val="00843E8C"/>
    <w:rsid w:val="00843FC9"/>
    <w:rsid w:val="008445A3"/>
    <w:rsid w:val="0084536D"/>
    <w:rsid w:val="00850311"/>
    <w:rsid w:val="00852116"/>
    <w:rsid w:val="008529AB"/>
    <w:rsid w:val="008541F1"/>
    <w:rsid w:val="0085487A"/>
    <w:rsid w:val="00855C18"/>
    <w:rsid w:val="00855D12"/>
    <w:rsid w:val="008560FE"/>
    <w:rsid w:val="008563B7"/>
    <w:rsid w:val="00856D04"/>
    <w:rsid w:val="008602B6"/>
    <w:rsid w:val="00860A7D"/>
    <w:rsid w:val="00860FC0"/>
    <w:rsid w:val="0086145A"/>
    <w:rsid w:val="008624F8"/>
    <w:rsid w:val="00862886"/>
    <w:rsid w:val="008629C1"/>
    <w:rsid w:val="00862BC9"/>
    <w:rsid w:val="00862DE6"/>
    <w:rsid w:val="0086347C"/>
    <w:rsid w:val="008652C0"/>
    <w:rsid w:val="0086680E"/>
    <w:rsid w:val="00866BE8"/>
    <w:rsid w:val="00867AA4"/>
    <w:rsid w:val="00870DC2"/>
    <w:rsid w:val="00872AA5"/>
    <w:rsid w:val="0087326E"/>
    <w:rsid w:val="00873AF0"/>
    <w:rsid w:val="008747BB"/>
    <w:rsid w:val="0087637E"/>
    <w:rsid w:val="00876751"/>
    <w:rsid w:val="00877683"/>
    <w:rsid w:val="00877CDB"/>
    <w:rsid w:val="00877D91"/>
    <w:rsid w:val="00880185"/>
    <w:rsid w:val="00880526"/>
    <w:rsid w:val="0088089E"/>
    <w:rsid w:val="00880999"/>
    <w:rsid w:val="00881141"/>
    <w:rsid w:val="00881B22"/>
    <w:rsid w:val="00882758"/>
    <w:rsid w:val="00882E1C"/>
    <w:rsid w:val="00882F14"/>
    <w:rsid w:val="00883C41"/>
    <w:rsid w:val="00883DCB"/>
    <w:rsid w:val="008842A4"/>
    <w:rsid w:val="008855A8"/>
    <w:rsid w:val="00885DFA"/>
    <w:rsid w:val="0088675A"/>
    <w:rsid w:val="00886924"/>
    <w:rsid w:val="00890CD7"/>
    <w:rsid w:val="0089130E"/>
    <w:rsid w:val="00891CF3"/>
    <w:rsid w:val="00892275"/>
    <w:rsid w:val="00892A2A"/>
    <w:rsid w:val="008940FA"/>
    <w:rsid w:val="008950B9"/>
    <w:rsid w:val="00895505"/>
    <w:rsid w:val="00895914"/>
    <w:rsid w:val="008978A8"/>
    <w:rsid w:val="008978B2"/>
    <w:rsid w:val="008A0CB2"/>
    <w:rsid w:val="008A2332"/>
    <w:rsid w:val="008A3C81"/>
    <w:rsid w:val="008A41DB"/>
    <w:rsid w:val="008A464B"/>
    <w:rsid w:val="008A4A54"/>
    <w:rsid w:val="008A58E4"/>
    <w:rsid w:val="008A6203"/>
    <w:rsid w:val="008A6B8E"/>
    <w:rsid w:val="008A6F1E"/>
    <w:rsid w:val="008A6FF8"/>
    <w:rsid w:val="008A725D"/>
    <w:rsid w:val="008B0457"/>
    <w:rsid w:val="008B0B25"/>
    <w:rsid w:val="008B143F"/>
    <w:rsid w:val="008B1583"/>
    <w:rsid w:val="008B18D5"/>
    <w:rsid w:val="008B1D28"/>
    <w:rsid w:val="008B2B1C"/>
    <w:rsid w:val="008B378A"/>
    <w:rsid w:val="008B3FFC"/>
    <w:rsid w:val="008B447E"/>
    <w:rsid w:val="008B459C"/>
    <w:rsid w:val="008B4736"/>
    <w:rsid w:val="008B4A83"/>
    <w:rsid w:val="008B52C3"/>
    <w:rsid w:val="008B5AD4"/>
    <w:rsid w:val="008C2C78"/>
    <w:rsid w:val="008C4502"/>
    <w:rsid w:val="008C525B"/>
    <w:rsid w:val="008C55DE"/>
    <w:rsid w:val="008C5791"/>
    <w:rsid w:val="008C5819"/>
    <w:rsid w:val="008C6210"/>
    <w:rsid w:val="008C6AB5"/>
    <w:rsid w:val="008C6AFE"/>
    <w:rsid w:val="008C748A"/>
    <w:rsid w:val="008C776C"/>
    <w:rsid w:val="008C7955"/>
    <w:rsid w:val="008D03B7"/>
    <w:rsid w:val="008D1A71"/>
    <w:rsid w:val="008D1A86"/>
    <w:rsid w:val="008D2A39"/>
    <w:rsid w:val="008D32F6"/>
    <w:rsid w:val="008D38CB"/>
    <w:rsid w:val="008D3DBB"/>
    <w:rsid w:val="008D3FA8"/>
    <w:rsid w:val="008D6364"/>
    <w:rsid w:val="008D7236"/>
    <w:rsid w:val="008D7716"/>
    <w:rsid w:val="008D799C"/>
    <w:rsid w:val="008D7A5F"/>
    <w:rsid w:val="008D7B1D"/>
    <w:rsid w:val="008D7CF6"/>
    <w:rsid w:val="008E046E"/>
    <w:rsid w:val="008E2648"/>
    <w:rsid w:val="008E2C85"/>
    <w:rsid w:val="008E2D5C"/>
    <w:rsid w:val="008E3058"/>
    <w:rsid w:val="008E528F"/>
    <w:rsid w:val="008E5796"/>
    <w:rsid w:val="008E62A3"/>
    <w:rsid w:val="008E6527"/>
    <w:rsid w:val="008E6758"/>
    <w:rsid w:val="008E78BA"/>
    <w:rsid w:val="008E7E67"/>
    <w:rsid w:val="008F0BC2"/>
    <w:rsid w:val="008F1201"/>
    <w:rsid w:val="008F1209"/>
    <w:rsid w:val="008F16EA"/>
    <w:rsid w:val="008F1C3F"/>
    <w:rsid w:val="008F1DD4"/>
    <w:rsid w:val="008F22AF"/>
    <w:rsid w:val="008F252F"/>
    <w:rsid w:val="008F2612"/>
    <w:rsid w:val="008F26D7"/>
    <w:rsid w:val="008F27DC"/>
    <w:rsid w:val="008F4250"/>
    <w:rsid w:val="008F5737"/>
    <w:rsid w:val="008F57A5"/>
    <w:rsid w:val="008F5C7E"/>
    <w:rsid w:val="008F6093"/>
    <w:rsid w:val="008F663C"/>
    <w:rsid w:val="008F66F4"/>
    <w:rsid w:val="008F6D98"/>
    <w:rsid w:val="008F72A6"/>
    <w:rsid w:val="008F76FB"/>
    <w:rsid w:val="009008AC"/>
    <w:rsid w:val="0090177A"/>
    <w:rsid w:val="00902B76"/>
    <w:rsid w:val="00902CFC"/>
    <w:rsid w:val="00903B4A"/>
    <w:rsid w:val="00904BF5"/>
    <w:rsid w:val="00904FA4"/>
    <w:rsid w:val="009059B0"/>
    <w:rsid w:val="0090655D"/>
    <w:rsid w:val="009068AF"/>
    <w:rsid w:val="009100F2"/>
    <w:rsid w:val="009116A9"/>
    <w:rsid w:val="00911942"/>
    <w:rsid w:val="00911B28"/>
    <w:rsid w:val="0091225A"/>
    <w:rsid w:val="0091393F"/>
    <w:rsid w:val="00913A32"/>
    <w:rsid w:val="009142E3"/>
    <w:rsid w:val="00914464"/>
    <w:rsid w:val="00916198"/>
    <w:rsid w:val="0091622D"/>
    <w:rsid w:val="00916FC3"/>
    <w:rsid w:val="00917A9E"/>
    <w:rsid w:val="00920BAC"/>
    <w:rsid w:val="00920D40"/>
    <w:rsid w:val="0092177C"/>
    <w:rsid w:val="00921EED"/>
    <w:rsid w:val="009222DD"/>
    <w:rsid w:val="00923B16"/>
    <w:rsid w:val="00923EEE"/>
    <w:rsid w:val="00924E6D"/>
    <w:rsid w:val="009250BE"/>
    <w:rsid w:val="009254FF"/>
    <w:rsid w:val="00926663"/>
    <w:rsid w:val="00926D9C"/>
    <w:rsid w:val="0093069A"/>
    <w:rsid w:val="009309C1"/>
    <w:rsid w:val="009312AA"/>
    <w:rsid w:val="009312D0"/>
    <w:rsid w:val="00931EDF"/>
    <w:rsid w:val="00934360"/>
    <w:rsid w:val="00934AEE"/>
    <w:rsid w:val="00934D6C"/>
    <w:rsid w:val="00935429"/>
    <w:rsid w:val="00935490"/>
    <w:rsid w:val="00936A36"/>
    <w:rsid w:val="00936CE5"/>
    <w:rsid w:val="00936DC1"/>
    <w:rsid w:val="0093730A"/>
    <w:rsid w:val="0093760C"/>
    <w:rsid w:val="00937EAA"/>
    <w:rsid w:val="009400EA"/>
    <w:rsid w:val="009410FE"/>
    <w:rsid w:val="00941307"/>
    <w:rsid w:val="00941557"/>
    <w:rsid w:val="00941ACB"/>
    <w:rsid w:val="00942A0A"/>
    <w:rsid w:val="009431C4"/>
    <w:rsid w:val="00943BF1"/>
    <w:rsid w:val="00943DBE"/>
    <w:rsid w:val="0094433D"/>
    <w:rsid w:val="009459FB"/>
    <w:rsid w:val="00945E03"/>
    <w:rsid w:val="0094606E"/>
    <w:rsid w:val="00946F0E"/>
    <w:rsid w:val="00950C8C"/>
    <w:rsid w:val="00950F8E"/>
    <w:rsid w:val="009511C5"/>
    <w:rsid w:val="00951539"/>
    <w:rsid w:val="009518B8"/>
    <w:rsid w:val="00951D94"/>
    <w:rsid w:val="00952ACF"/>
    <w:rsid w:val="00953839"/>
    <w:rsid w:val="00953C0C"/>
    <w:rsid w:val="00955E00"/>
    <w:rsid w:val="009563EB"/>
    <w:rsid w:val="00956F46"/>
    <w:rsid w:val="0095717B"/>
    <w:rsid w:val="009579D8"/>
    <w:rsid w:val="00957B4A"/>
    <w:rsid w:val="00957C63"/>
    <w:rsid w:val="00960DB6"/>
    <w:rsid w:val="00961124"/>
    <w:rsid w:val="0096145D"/>
    <w:rsid w:val="009621C8"/>
    <w:rsid w:val="009623F9"/>
    <w:rsid w:val="00963225"/>
    <w:rsid w:val="009636B1"/>
    <w:rsid w:val="00964E2C"/>
    <w:rsid w:val="00964F32"/>
    <w:rsid w:val="00964FE8"/>
    <w:rsid w:val="00965136"/>
    <w:rsid w:val="0096533E"/>
    <w:rsid w:val="00965653"/>
    <w:rsid w:val="00965F32"/>
    <w:rsid w:val="00971AED"/>
    <w:rsid w:val="00972369"/>
    <w:rsid w:val="00974BF9"/>
    <w:rsid w:val="00975101"/>
    <w:rsid w:val="009769D9"/>
    <w:rsid w:val="0097716A"/>
    <w:rsid w:val="009773D6"/>
    <w:rsid w:val="00977D6E"/>
    <w:rsid w:val="00977E8D"/>
    <w:rsid w:val="00981372"/>
    <w:rsid w:val="00981691"/>
    <w:rsid w:val="0098170D"/>
    <w:rsid w:val="00981FEA"/>
    <w:rsid w:val="00983A62"/>
    <w:rsid w:val="00983DD1"/>
    <w:rsid w:val="00984132"/>
    <w:rsid w:val="009842DA"/>
    <w:rsid w:val="0098443E"/>
    <w:rsid w:val="0098455A"/>
    <w:rsid w:val="00984799"/>
    <w:rsid w:val="00984E3B"/>
    <w:rsid w:val="00985A93"/>
    <w:rsid w:val="00990AD6"/>
    <w:rsid w:val="00991FD2"/>
    <w:rsid w:val="009947D7"/>
    <w:rsid w:val="00994E5F"/>
    <w:rsid w:val="0099595B"/>
    <w:rsid w:val="00995C3D"/>
    <w:rsid w:val="00997457"/>
    <w:rsid w:val="00997A49"/>
    <w:rsid w:val="00997F0B"/>
    <w:rsid w:val="00997F2C"/>
    <w:rsid w:val="009A057A"/>
    <w:rsid w:val="009A0787"/>
    <w:rsid w:val="009A0C3F"/>
    <w:rsid w:val="009A0F0D"/>
    <w:rsid w:val="009A131B"/>
    <w:rsid w:val="009A26F7"/>
    <w:rsid w:val="009A2DA6"/>
    <w:rsid w:val="009A3032"/>
    <w:rsid w:val="009A55AE"/>
    <w:rsid w:val="009A55C8"/>
    <w:rsid w:val="009A5895"/>
    <w:rsid w:val="009A5D22"/>
    <w:rsid w:val="009A6707"/>
    <w:rsid w:val="009A6D0A"/>
    <w:rsid w:val="009A7439"/>
    <w:rsid w:val="009A7714"/>
    <w:rsid w:val="009A793F"/>
    <w:rsid w:val="009A7BB5"/>
    <w:rsid w:val="009A7EC4"/>
    <w:rsid w:val="009B12F8"/>
    <w:rsid w:val="009B3033"/>
    <w:rsid w:val="009B3663"/>
    <w:rsid w:val="009B4390"/>
    <w:rsid w:val="009B4476"/>
    <w:rsid w:val="009B4CBA"/>
    <w:rsid w:val="009B50A3"/>
    <w:rsid w:val="009B53D4"/>
    <w:rsid w:val="009B53DE"/>
    <w:rsid w:val="009B56F0"/>
    <w:rsid w:val="009B5951"/>
    <w:rsid w:val="009B5DE2"/>
    <w:rsid w:val="009B6E1E"/>
    <w:rsid w:val="009B7661"/>
    <w:rsid w:val="009C029E"/>
    <w:rsid w:val="009C161A"/>
    <w:rsid w:val="009C2BBA"/>
    <w:rsid w:val="009C3D82"/>
    <w:rsid w:val="009C4BD6"/>
    <w:rsid w:val="009C5C6B"/>
    <w:rsid w:val="009C61DC"/>
    <w:rsid w:val="009C7127"/>
    <w:rsid w:val="009C7538"/>
    <w:rsid w:val="009C78A0"/>
    <w:rsid w:val="009D024E"/>
    <w:rsid w:val="009D23C0"/>
    <w:rsid w:val="009D241D"/>
    <w:rsid w:val="009D2682"/>
    <w:rsid w:val="009D274E"/>
    <w:rsid w:val="009D2AAD"/>
    <w:rsid w:val="009D2B46"/>
    <w:rsid w:val="009D3277"/>
    <w:rsid w:val="009D64F9"/>
    <w:rsid w:val="009D65B8"/>
    <w:rsid w:val="009D7669"/>
    <w:rsid w:val="009E0115"/>
    <w:rsid w:val="009E085B"/>
    <w:rsid w:val="009E1935"/>
    <w:rsid w:val="009E1ADA"/>
    <w:rsid w:val="009E1D8F"/>
    <w:rsid w:val="009E2588"/>
    <w:rsid w:val="009E2823"/>
    <w:rsid w:val="009E2F48"/>
    <w:rsid w:val="009E3D85"/>
    <w:rsid w:val="009E419F"/>
    <w:rsid w:val="009E4EE9"/>
    <w:rsid w:val="009E56D4"/>
    <w:rsid w:val="009E5B0C"/>
    <w:rsid w:val="009E6B91"/>
    <w:rsid w:val="009E7910"/>
    <w:rsid w:val="009E7A4C"/>
    <w:rsid w:val="009F03A9"/>
    <w:rsid w:val="009F0433"/>
    <w:rsid w:val="009F0839"/>
    <w:rsid w:val="009F0C77"/>
    <w:rsid w:val="009F0D24"/>
    <w:rsid w:val="009F0EFD"/>
    <w:rsid w:val="009F131B"/>
    <w:rsid w:val="009F2B28"/>
    <w:rsid w:val="009F2CB2"/>
    <w:rsid w:val="009F2D1E"/>
    <w:rsid w:val="009F37A3"/>
    <w:rsid w:val="009F3F19"/>
    <w:rsid w:val="009F46D5"/>
    <w:rsid w:val="009F55AE"/>
    <w:rsid w:val="009F66B5"/>
    <w:rsid w:val="009F6B7B"/>
    <w:rsid w:val="009F6B8F"/>
    <w:rsid w:val="009F79C5"/>
    <w:rsid w:val="00A00D11"/>
    <w:rsid w:val="00A00FBF"/>
    <w:rsid w:val="00A0179B"/>
    <w:rsid w:val="00A01822"/>
    <w:rsid w:val="00A01B6C"/>
    <w:rsid w:val="00A03464"/>
    <w:rsid w:val="00A03EB9"/>
    <w:rsid w:val="00A042B6"/>
    <w:rsid w:val="00A06137"/>
    <w:rsid w:val="00A06D56"/>
    <w:rsid w:val="00A06D8D"/>
    <w:rsid w:val="00A071D3"/>
    <w:rsid w:val="00A07C52"/>
    <w:rsid w:val="00A1019D"/>
    <w:rsid w:val="00A11BD2"/>
    <w:rsid w:val="00A143E7"/>
    <w:rsid w:val="00A14AD3"/>
    <w:rsid w:val="00A14F04"/>
    <w:rsid w:val="00A15776"/>
    <w:rsid w:val="00A15D63"/>
    <w:rsid w:val="00A16988"/>
    <w:rsid w:val="00A16F08"/>
    <w:rsid w:val="00A17053"/>
    <w:rsid w:val="00A1731C"/>
    <w:rsid w:val="00A17476"/>
    <w:rsid w:val="00A21A06"/>
    <w:rsid w:val="00A21CE9"/>
    <w:rsid w:val="00A21D7A"/>
    <w:rsid w:val="00A22058"/>
    <w:rsid w:val="00A22319"/>
    <w:rsid w:val="00A22D7B"/>
    <w:rsid w:val="00A23167"/>
    <w:rsid w:val="00A241A4"/>
    <w:rsid w:val="00A2481C"/>
    <w:rsid w:val="00A24A94"/>
    <w:rsid w:val="00A253C9"/>
    <w:rsid w:val="00A25A88"/>
    <w:rsid w:val="00A30F93"/>
    <w:rsid w:val="00A31932"/>
    <w:rsid w:val="00A31DD4"/>
    <w:rsid w:val="00A3256D"/>
    <w:rsid w:val="00A350BB"/>
    <w:rsid w:val="00A35D05"/>
    <w:rsid w:val="00A361CA"/>
    <w:rsid w:val="00A36E5C"/>
    <w:rsid w:val="00A36F26"/>
    <w:rsid w:val="00A374BE"/>
    <w:rsid w:val="00A37564"/>
    <w:rsid w:val="00A403C4"/>
    <w:rsid w:val="00A4286B"/>
    <w:rsid w:val="00A4286F"/>
    <w:rsid w:val="00A42B39"/>
    <w:rsid w:val="00A439BA"/>
    <w:rsid w:val="00A43AAF"/>
    <w:rsid w:val="00A43BC4"/>
    <w:rsid w:val="00A44672"/>
    <w:rsid w:val="00A44CC9"/>
    <w:rsid w:val="00A44E75"/>
    <w:rsid w:val="00A46B8B"/>
    <w:rsid w:val="00A46CEF"/>
    <w:rsid w:val="00A47C41"/>
    <w:rsid w:val="00A50483"/>
    <w:rsid w:val="00A5162D"/>
    <w:rsid w:val="00A52826"/>
    <w:rsid w:val="00A52A79"/>
    <w:rsid w:val="00A52E7B"/>
    <w:rsid w:val="00A54386"/>
    <w:rsid w:val="00A546AE"/>
    <w:rsid w:val="00A54904"/>
    <w:rsid w:val="00A55A2C"/>
    <w:rsid w:val="00A55A51"/>
    <w:rsid w:val="00A56C08"/>
    <w:rsid w:val="00A56F6F"/>
    <w:rsid w:val="00A5787B"/>
    <w:rsid w:val="00A60D89"/>
    <w:rsid w:val="00A61018"/>
    <w:rsid w:val="00A6140A"/>
    <w:rsid w:val="00A64808"/>
    <w:rsid w:val="00A64DBC"/>
    <w:rsid w:val="00A6523C"/>
    <w:rsid w:val="00A654B7"/>
    <w:rsid w:val="00A659CB"/>
    <w:rsid w:val="00A65B58"/>
    <w:rsid w:val="00A669FB"/>
    <w:rsid w:val="00A67342"/>
    <w:rsid w:val="00A6744E"/>
    <w:rsid w:val="00A67AFB"/>
    <w:rsid w:val="00A70382"/>
    <w:rsid w:val="00A70ED6"/>
    <w:rsid w:val="00A7105F"/>
    <w:rsid w:val="00A711EA"/>
    <w:rsid w:val="00A71878"/>
    <w:rsid w:val="00A71A92"/>
    <w:rsid w:val="00A721E4"/>
    <w:rsid w:val="00A733E0"/>
    <w:rsid w:val="00A75BBE"/>
    <w:rsid w:val="00A75EC8"/>
    <w:rsid w:val="00A76536"/>
    <w:rsid w:val="00A770F0"/>
    <w:rsid w:val="00A77A86"/>
    <w:rsid w:val="00A77C7C"/>
    <w:rsid w:val="00A81BFD"/>
    <w:rsid w:val="00A81D52"/>
    <w:rsid w:val="00A840AF"/>
    <w:rsid w:val="00A84BD0"/>
    <w:rsid w:val="00A8538B"/>
    <w:rsid w:val="00A85CD1"/>
    <w:rsid w:val="00A864E5"/>
    <w:rsid w:val="00A86516"/>
    <w:rsid w:val="00A86DE1"/>
    <w:rsid w:val="00A86E37"/>
    <w:rsid w:val="00A87230"/>
    <w:rsid w:val="00A90F7B"/>
    <w:rsid w:val="00A9154D"/>
    <w:rsid w:val="00A9179C"/>
    <w:rsid w:val="00A91F7C"/>
    <w:rsid w:val="00A92139"/>
    <w:rsid w:val="00A925E3"/>
    <w:rsid w:val="00A92DBF"/>
    <w:rsid w:val="00A9305D"/>
    <w:rsid w:val="00A938A7"/>
    <w:rsid w:val="00A9449D"/>
    <w:rsid w:val="00A94ABF"/>
    <w:rsid w:val="00A94E4F"/>
    <w:rsid w:val="00A960BD"/>
    <w:rsid w:val="00A96233"/>
    <w:rsid w:val="00A96398"/>
    <w:rsid w:val="00A96ABA"/>
    <w:rsid w:val="00A96C80"/>
    <w:rsid w:val="00A96FC1"/>
    <w:rsid w:val="00A970F4"/>
    <w:rsid w:val="00A97B54"/>
    <w:rsid w:val="00AA141D"/>
    <w:rsid w:val="00AA2213"/>
    <w:rsid w:val="00AA2742"/>
    <w:rsid w:val="00AA3C9B"/>
    <w:rsid w:val="00AA4350"/>
    <w:rsid w:val="00AA4799"/>
    <w:rsid w:val="00AA47E4"/>
    <w:rsid w:val="00AA50B4"/>
    <w:rsid w:val="00AA5228"/>
    <w:rsid w:val="00AA528D"/>
    <w:rsid w:val="00AA5BB7"/>
    <w:rsid w:val="00AA6933"/>
    <w:rsid w:val="00AA7079"/>
    <w:rsid w:val="00AA70E8"/>
    <w:rsid w:val="00AA70FE"/>
    <w:rsid w:val="00AA79C7"/>
    <w:rsid w:val="00AB139B"/>
    <w:rsid w:val="00AB1D05"/>
    <w:rsid w:val="00AB289C"/>
    <w:rsid w:val="00AB28C8"/>
    <w:rsid w:val="00AB3A42"/>
    <w:rsid w:val="00AB489E"/>
    <w:rsid w:val="00AB4A77"/>
    <w:rsid w:val="00AB5EF9"/>
    <w:rsid w:val="00AB6CD8"/>
    <w:rsid w:val="00AB734A"/>
    <w:rsid w:val="00AB7D8C"/>
    <w:rsid w:val="00AC01FC"/>
    <w:rsid w:val="00AC1143"/>
    <w:rsid w:val="00AC1AB4"/>
    <w:rsid w:val="00AC27E2"/>
    <w:rsid w:val="00AC29F7"/>
    <w:rsid w:val="00AC2D10"/>
    <w:rsid w:val="00AC7A9E"/>
    <w:rsid w:val="00AC7DE7"/>
    <w:rsid w:val="00AD1C29"/>
    <w:rsid w:val="00AD285D"/>
    <w:rsid w:val="00AD2DA1"/>
    <w:rsid w:val="00AD369A"/>
    <w:rsid w:val="00AD459E"/>
    <w:rsid w:val="00AD4643"/>
    <w:rsid w:val="00AD4EF5"/>
    <w:rsid w:val="00AD4F42"/>
    <w:rsid w:val="00AD5346"/>
    <w:rsid w:val="00AD54C1"/>
    <w:rsid w:val="00AD56ED"/>
    <w:rsid w:val="00AD66EC"/>
    <w:rsid w:val="00AD7044"/>
    <w:rsid w:val="00AD7071"/>
    <w:rsid w:val="00AD7217"/>
    <w:rsid w:val="00AE0070"/>
    <w:rsid w:val="00AE190C"/>
    <w:rsid w:val="00AE2C6B"/>
    <w:rsid w:val="00AE33E3"/>
    <w:rsid w:val="00AE4B0E"/>
    <w:rsid w:val="00AE5215"/>
    <w:rsid w:val="00AE59EA"/>
    <w:rsid w:val="00AE5A23"/>
    <w:rsid w:val="00AE7803"/>
    <w:rsid w:val="00AE7C5A"/>
    <w:rsid w:val="00AF07AC"/>
    <w:rsid w:val="00AF2EEE"/>
    <w:rsid w:val="00AF3BCC"/>
    <w:rsid w:val="00AF4209"/>
    <w:rsid w:val="00AF46F8"/>
    <w:rsid w:val="00AF47EA"/>
    <w:rsid w:val="00AF5783"/>
    <w:rsid w:val="00AF606E"/>
    <w:rsid w:val="00AF6152"/>
    <w:rsid w:val="00AF7205"/>
    <w:rsid w:val="00AF7F64"/>
    <w:rsid w:val="00AF7FF7"/>
    <w:rsid w:val="00B0087A"/>
    <w:rsid w:val="00B00CBD"/>
    <w:rsid w:val="00B01AB1"/>
    <w:rsid w:val="00B01D76"/>
    <w:rsid w:val="00B022DA"/>
    <w:rsid w:val="00B033D7"/>
    <w:rsid w:val="00B04F23"/>
    <w:rsid w:val="00B0686E"/>
    <w:rsid w:val="00B069A7"/>
    <w:rsid w:val="00B06EDB"/>
    <w:rsid w:val="00B0713A"/>
    <w:rsid w:val="00B07330"/>
    <w:rsid w:val="00B07547"/>
    <w:rsid w:val="00B10576"/>
    <w:rsid w:val="00B10C5E"/>
    <w:rsid w:val="00B10D8C"/>
    <w:rsid w:val="00B10EA1"/>
    <w:rsid w:val="00B11FA8"/>
    <w:rsid w:val="00B122AE"/>
    <w:rsid w:val="00B12F9E"/>
    <w:rsid w:val="00B135A9"/>
    <w:rsid w:val="00B13B9B"/>
    <w:rsid w:val="00B14606"/>
    <w:rsid w:val="00B147A6"/>
    <w:rsid w:val="00B14863"/>
    <w:rsid w:val="00B15A72"/>
    <w:rsid w:val="00B16A4A"/>
    <w:rsid w:val="00B17673"/>
    <w:rsid w:val="00B17EDD"/>
    <w:rsid w:val="00B2021C"/>
    <w:rsid w:val="00B20A3E"/>
    <w:rsid w:val="00B20FDD"/>
    <w:rsid w:val="00B2111B"/>
    <w:rsid w:val="00B2182A"/>
    <w:rsid w:val="00B21AB1"/>
    <w:rsid w:val="00B2291C"/>
    <w:rsid w:val="00B23438"/>
    <w:rsid w:val="00B236A2"/>
    <w:rsid w:val="00B23D5D"/>
    <w:rsid w:val="00B24304"/>
    <w:rsid w:val="00B2463D"/>
    <w:rsid w:val="00B2646B"/>
    <w:rsid w:val="00B26A49"/>
    <w:rsid w:val="00B27213"/>
    <w:rsid w:val="00B302BC"/>
    <w:rsid w:val="00B30B6A"/>
    <w:rsid w:val="00B319D0"/>
    <w:rsid w:val="00B31A90"/>
    <w:rsid w:val="00B3335B"/>
    <w:rsid w:val="00B34B10"/>
    <w:rsid w:val="00B3558D"/>
    <w:rsid w:val="00B35C1E"/>
    <w:rsid w:val="00B35DCE"/>
    <w:rsid w:val="00B3614A"/>
    <w:rsid w:val="00B36243"/>
    <w:rsid w:val="00B3751F"/>
    <w:rsid w:val="00B42735"/>
    <w:rsid w:val="00B42EDF"/>
    <w:rsid w:val="00B4370E"/>
    <w:rsid w:val="00B4444D"/>
    <w:rsid w:val="00B44A0B"/>
    <w:rsid w:val="00B452E8"/>
    <w:rsid w:val="00B46E91"/>
    <w:rsid w:val="00B46EE8"/>
    <w:rsid w:val="00B4702B"/>
    <w:rsid w:val="00B471E0"/>
    <w:rsid w:val="00B47258"/>
    <w:rsid w:val="00B47771"/>
    <w:rsid w:val="00B47F59"/>
    <w:rsid w:val="00B50EEE"/>
    <w:rsid w:val="00B511F1"/>
    <w:rsid w:val="00B5129B"/>
    <w:rsid w:val="00B516C2"/>
    <w:rsid w:val="00B52237"/>
    <w:rsid w:val="00B528B4"/>
    <w:rsid w:val="00B5297C"/>
    <w:rsid w:val="00B53603"/>
    <w:rsid w:val="00B53895"/>
    <w:rsid w:val="00B5449E"/>
    <w:rsid w:val="00B54984"/>
    <w:rsid w:val="00B54FE8"/>
    <w:rsid w:val="00B55002"/>
    <w:rsid w:val="00B55AFF"/>
    <w:rsid w:val="00B55C9A"/>
    <w:rsid w:val="00B55F5D"/>
    <w:rsid w:val="00B55F7F"/>
    <w:rsid w:val="00B56773"/>
    <w:rsid w:val="00B567E4"/>
    <w:rsid w:val="00B5702B"/>
    <w:rsid w:val="00B571F2"/>
    <w:rsid w:val="00B573E8"/>
    <w:rsid w:val="00B575F8"/>
    <w:rsid w:val="00B57FFA"/>
    <w:rsid w:val="00B6041B"/>
    <w:rsid w:val="00B60874"/>
    <w:rsid w:val="00B60DEF"/>
    <w:rsid w:val="00B61619"/>
    <w:rsid w:val="00B623B6"/>
    <w:rsid w:val="00B64858"/>
    <w:rsid w:val="00B65438"/>
    <w:rsid w:val="00B66FCF"/>
    <w:rsid w:val="00B6727B"/>
    <w:rsid w:val="00B67570"/>
    <w:rsid w:val="00B70933"/>
    <w:rsid w:val="00B70B7C"/>
    <w:rsid w:val="00B720DB"/>
    <w:rsid w:val="00B72694"/>
    <w:rsid w:val="00B7360B"/>
    <w:rsid w:val="00B748F0"/>
    <w:rsid w:val="00B75195"/>
    <w:rsid w:val="00B75674"/>
    <w:rsid w:val="00B75714"/>
    <w:rsid w:val="00B75796"/>
    <w:rsid w:val="00B75E11"/>
    <w:rsid w:val="00B75E7B"/>
    <w:rsid w:val="00B7652A"/>
    <w:rsid w:val="00B765EF"/>
    <w:rsid w:val="00B77B54"/>
    <w:rsid w:val="00B77C4B"/>
    <w:rsid w:val="00B80198"/>
    <w:rsid w:val="00B801C2"/>
    <w:rsid w:val="00B8045E"/>
    <w:rsid w:val="00B805F0"/>
    <w:rsid w:val="00B806CA"/>
    <w:rsid w:val="00B807F3"/>
    <w:rsid w:val="00B80816"/>
    <w:rsid w:val="00B814EB"/>
    <w:rsid w:val="00B81E58"/>
    <w:rsid w:val="00B83D25"/>
    <w:rsid w:val="00B840D0"/>
    <w:rsid w:val="00B8491F"/>
    <w:rsid w:val="00B853ED"/>
    <w:rsid w:val="00B86643"/>
    <w:rsid w:val="00B8714D"/>
    <w:rsid w:val="00B903FF"/>
    <w:rsid w:val="00B9144D"/>
    <w:rsid w:val="00B9243D"/>
    <w:rsid w:val="00B927CD"/>
    <w:rsid w:val="00B932CF"/>
    <w:rsid w:val="00B93A81"/>
    <w:rsid w:val="00B9457A"/>
    <w:rsid w:val="00B94BC0"/>
    <w:rsid w:val="00B95AEA"/>
    <w:rsid w:val="00B96504"/>
    <w:rsid w:val="00B96606"/>
    <w:rsid w:val="00B96F92"/>
    <w:rsid w:val="00BA0AA3"/>
    <w:rsid w:val="00BA143A"/>
    <w:rsid w:val="00BA1FDC"/>
    <w:rsid w:val="00BA2CD4"/>
    <w:rsid w:val="00BA30B4"/>
    <w:rsid w:val="00BA5D7C"/>
    <w:rsid w:val="00BA7297"/>
    <w:rsid w:val="00BA732C"/>
    <w:rsid w:val="00BA7BBB"/>
    <w:rsid w:val="00BB0399"/>
    <w:rsid w:val="00BB0A76"/>
    <w:rsid w:val="00BB1CBD"/>
    <w:rsid w:val="00BB2332"/>
    <w:rsid w:val="00BB5619"/>
    <w:rsid w:val="00BB593C"/>
    <w:rsid w:val="00BB59A5"/>
    <w:rsid w:val="00BB5D08"/>
    <w:rsid w:val="00BB7528"/>
    <w:rsid w:val="00BB789E"/>
    <w:rsid w:val="00BC00C7"/>
    <w:rsid w:val="00BC0C16"/>
    <w:rsid w:val="00BC0DB1"/>
    <w:rsid w:val="00BC15CF"/>
    <w:rsid w:val="00BC1FBB"/>
    <w:rsid w:val="00BC2789"/>
    <w:rsid w:val="00BC2C82"/>
    <w:rsid w:val="00BC2D24"/>
    <w:rsid w:val="00BC2E5D"/>
    <w:rsid w:val="00BC3A42"/>
    <w:rsid w:val="00BC3CA0"/>
    <w:rsid w:val="00BC3DCD"/>
    <w:rsid w:val="00BC3F10"/>
    <w:rsid w:val="00BC4C31"/>
    <w:rsid w:val="00BC5E84"/>
    <w:rsid w:val="00BC67E5"/>
    <w:rsid w:val="00BC6A21"/>
    <w:rsid w:val="00BC79EA"/>
    <w:rsid w:val="00BD0AC4"/>
    <w:rsid w:val="00BD15FE"/>
    <w:rsid w:val="00BD2642"/>
    <w:rsid w:val="00BD3A7B"/>
    <w:rsid w:val="00BD3BA6"/>
    <w:rsid w:val="00BD3DB8"/>
    <w:rsid w:val="00BD3FC7"/>
    <w:rsid w:val="00BD46C8"/>
    <w:rsid w:val="00BD51E6"/>
    <w:rsid w:val="00BD5210"/>
    <w:rsid w:val="00BD521B"/>
    <w:rsid w:val="00BD54DE"/>
    <w:rsid w:val="00BD65AC"/>
    <w:rsid w:val="00BD669C"/>
    <w:rsid w:val="00BD66CD"/>
    <w:rsid w:val="00BD67DB"/>
    <w:rsid w:val="00BD79F8"/>
    <w:rsid w:val="00BE09B7"/>
    <w:rsid w:val="00BE0D03"/>
    <w:rsid w:val="00BE1531"/>
    <w:rsid w:val="00BE2B3A"/>
    <w:rsid w:val="00BE30DA"/>
    <w:rsid w:val="00BE4014"/>
    <w:rsid w:val="00BE421A"/>
    <w:rsid w:val="00BE565E"/>
    <w:rsid w:val="00BE617D"/>
    <w:rsid w:val="00BE6823"/>
    <w:rsid w:val="00BE72C1"/>
    <w:rsid w:val="00BF024C"/>
    <w:rsid w:val="00BF02BE"/>
    <w:rsid w:val="00BF0A53"/>
    <w:rsid w:val="00BF0F72"/>
    <w:rsid w:val="00BF177E"/>
    <w:rsid w:val="00BF2352"/>
    <w:rsid w:val="00BF2A85"/>
    <w:rsid w:val="00BF317B"/>
    <w:rsid w:val="00BF350C"/>
    <w:rsid w:val="00BF4E5C"/>
    <w:rsid w:val="00BF50F6"/>
    <w:rsid w:val="00BF51A7"/>
    <w:rsid w:val="00BF5561"/>
    <w:rsid w:val="00BF6E32"/>
    <w:rsid w:val="00BF728F"/>
    <w:rsid w:val="00C0174F"/>
    <w:rsid w:val="00C0263E"/>
    <w:rsid w:val="00C0319C"/>
    <w:rsid w:val="00C032C8"/>
    <w:rsid w:val="00C04406"/>
    <w:rsid w:val="00C051B7"/>
    <w:rsid w:val="00C0527A"/>
    <w:rsid w:val="00C066CB"/>
    <w:rsid w:val="00C1048E"/>
    <w:rsid w:val="00C10D00"/>
    <w:rsid w:val="00C11ACA"/>
    <w:rsid w:val="00C12C7C"/>
    <w:rsid w:val="00C133E7"/>
    <w:rsid w:val="00C13465"/>
    <w:rsid w:val="00C13705"/>
    <w:rsid w:val="00C14A97"/>
    <w:rsid w:val="00C15D43"/>
    <w:rsid w:val="00C1707B"/>
    <w:rsid w:val="00C1709E"/>
    <w:rsid w:val="00C17467"/>
    <w:rsid w:val="00C212F6"/>
    <w:rsid w:val="00C219EF"/>
    <w:rsid w:val="00C231DA"/>
    <w:rsid w:val="00C233CB"/>
    <w:rsid w:val="00C2401B"/>
    <w:rsid w:val="00C250B4"/>
    <w:rsid w:val="00C252EC"/>
    <w:rsid w:val="00C25530"/>
    <w:rsid w:val="00C256B0"/>
    <w:rsid w:val="00C25C6B"/>
    <w:rsid w:val="00C25CD5"/>
    <w:rsid w:val="00C25EB3"/>
    <w:rsid w:val="00C26C8B"/>
    <w:rsid w:val="00C275B9"/>
    <w:rsid w:val="00C27BDF"/>
    <w:rsid w:val="00C27BE8"/>
    <w:rsid w:val="00C3001C"/>
    <w:rsid w:val="00C31BC8"/>
    <w:rsid w:val="00C322F8"/>
    <w:rsid w:val="00C32746"/>
    <w:rsid w:val="00C33A59"/>
    <w:rsid w:val="00C35BCC"/>
    <w:rsid w:val="00C35FFE"/>
    <w:rsid w:val="00C365FD"/>
    <w:rsid w:val="00C36BB5"/>
    <w:rsid w:val="00C36BC4"/>
    <w:rsid w:val="00C37CC4"/>
    <w:rsid w:val="00C37FE7"/>
    <w:rsid w:val="00C4031F"/>
    <w:rsid w:val="00C40E5A"/>
    <w:rsid w:val="00C41204"/>
    <w:rsid w:val="00C4249B"/>
    <w:rsid w:val="00C42B52"/>
    <w:rsid w:val="00C44362"/>
    <w:rsid w:val="00C4487B"/>
    <w:rsid w:val="00C45628"/>
    <w:rsid w:val="00C45D16"/>
    <w:rsid w:val="00C46673"/>
    <w:rsid w:val="00C4680F"/>
    <w:rsid w:val="00C471EE"/>
    <w:rsid w:val="00C47E40"/>
    <w:rsid w:val="00C51C56"/>
    <w:rsid w:val="00C53454"/>
    <w:rsid w:val="00C53801"/>
    <w:rsid w:val="00C53CBB"/>
    <w:rsid w:val="00C5416A"/>
    <w:rsid w:val="00C549CB"/>
    <w:rsid w:val="00C5536D"/>
    <w:rsid w:val="00C56CCD"/>
    <w:rsid w:val="00C56CEF"/>
    <w:rsid w:val="00C5703B"/>
    <w:rsid w:val="00C57B1B"/>
    <w:rsid w:val="00C57E42"/>
    <w:rsid w:val="00C604EC"/>
    <w:rsid w:val="00C60A8A"/>
    <w:rsid w:val="00C616DD"/>
    <w:rsid w:val="00C618D0"/>
    <w:rsid w:val="00C62280"/>
    <w:rsid w:val="00C629AC"/>
    <w:rsid w:val="00C62C91"/>
    <w:rsid w:val="00C63C60"/>
    <w:rsid w:val="00C6400D"/>
    <w:rsid w:val="00C65344"/>
    <w:rsid w:val="00C653F9"/>
    <w:rsid w:val="00C65BA0"/>
    <w:rsid w:val="00C65D8E"/>
    <w:rsid w:val="00C65DAD"/>
    <w:rsid w:val="00C67F93"/>
    <w:rsid w:val="00C714DB"/>
    <w:rsid w:val="00C72196"/>
    <w:rsid w:val="00C7238E"/>
    <w:rsid w:val="00C744FA"/>
    <w:rsid w:val="00C75706"/>
    <w:rsid w:val="00C75C1B"/>
    <w:rsid w:val="00C760C2"/>
    <w:rsid w:val="00C7733D"/>
    <w:rsid w:val="00C80CF8"/>
    <w:rsid w:val="00C81819"/>
    <w:rsid w:val="00C8232B"/>
    <w:rsid w:val="00C8295F"/>
    <w:rsid w:val="00C8305A"/>
    <w:rsid w:val="00C834C9"/>
    <w:rsid w:val="00C8390C"/>
    <w:rsid w:val="00C83CBE"/>
    <w:rsid w:val="00C847A9"/>
    <w:rsid w:val="00C8533C"/>
    <w:rsid w:val="00C8570C"/>
    <w:rsid w:val="00C90150"/>
    <w:rsid w:val="00C90285"/>
    <w:rsid w:val="00C91F54"/>
    <w:rsid w:val="00C94FC2"/>
    <w:rsid w:val="00C96159"/>
    <w:rsid w:val="00C96964"/>
    <w:rsid w:val="00C977F7"/>
    <w:rsid w:val="00CA0114"/>
    <w:rsid w:val="00CA0429"/>
    <w:rsid w:val="00CA057D"/>
    <w:rsid w:val="00CA091D"/>
    <w:rsid w:val="00CA184B"/>
    <w:rsid w:val="00CA1D78"/>
    <w:rsid w:val="00CA4403"/>
    <w:rsid w:val="00CA4735"/>
    <w:rsid w:val="00CA48A1"/>
    <w:rsid w:val="00CA63AB"/>
    <w:rsid w:val="00CA63C9"/>
    <w:rsid w:val="00CA6C04"/>
    <w:rsid w:val="00CA6F13"/>
    <w:rsid w:val="00CA6FDB"/>
    <w:rsid w:val="00CA7003"/>
    <w:rsid w:val="00CA7104"/>
    <w:rsid w:val="00CA78E8"/>
    <w:rsid w:val="00CB01E6"/>
    <w:rsid w:val="00CB03AB"/>
    <w:rsid w:val="00CB05AF"/>
    <w:rsid w:val="00CB112A"/>
    <w:rsid w:val="00CB1738"/>
    <w:rsid w:val="00CB19B8"/>
    <w:rsid w:val="00CB36A5"/>
    <w:rsid w:val="00CB36BC"/>
    <w:rsid w:val="00CB38D5"/>
    <w:rsid w:val="00CB399D"/>
    <w:rsid w:val="00CB48DB"/>
    <w:rsid w:val="00CB4917"/>
    <w:rsid w:val="00CB4A1D"/>
    <w:rsid w:val="00CB7124"/>
    <w:rsid w:val="00CC0D55"/>
    <w:rsid w:val="00CC20FF"/>
    <w:rsid w:val="00CC26A6"/>
    <w:rsid w:val="00CC30C0"/>
    <w:rsid w:val="00CC4227"/>
    <w:rsid w:val="00CC5392"/>
    <w:rsid w:val="00CC573F"/>
    <w:rsid w:val="00CC5A8B"/>
    <w:rsid w:val="00CC6D29"/>
    <w:rsid w:val="00CC71E6"/>
    <w:rsid w:val="00CC7598"/>
    <w:rsid w:val="00CD12A6"/>
    <w:rsid w:val="00CD1476"/>
    <w:rsid w:val="00CD1DE4"/>
    <w:rsid w:val="00CD2F9B"/>
    <w:rsid w:val="00CD4380"/>
    <w:rsid w:val="00CD4C39"/>
    <w:rsid w:val="00CD5332"/>
    <w:rsid w:val="00CD577C"/>
    <w:rsid w:val="00CD6B7A"/>
    <w:rsid w:val="00CD7AD9"/>
    <w:rsid w:val="00CE072E"/>
    <w:rsid w:val="00CE106E"/>
    <w:rsid w:val="00CE2028"/>
    <w:rsid w:val="00CE3F84"/>
    <w:rsid w:val="00CE419F"/>
    <w:rsid w:val="00CE4C2E"/>
    <w:rsid w:val="00CE4D87"/>
    <w:rsid w:val="00CE4DE2"/>
    <w:rsid w:val="00CE5E40"/>
    <w:rsid w:val="00CE5F21"/>
    <w:rsid w:val="00CE61A2"/>
    <w:rsid w:val="00CE7632"/>
    <w:rsid w:val="00CE7D08"/>
    <w:rsid w:val="00CE7DCD"/>
    <w:rsid w:val="00CF076F"/>
    <w:rsid w:val="00CF0E97"/>
    <w:rsid w:val="00CF11C2"/>
    <w:rsid w:val="00CF1AE1"/>
    <w:rsid w:val="00CF1FB0"/>
    <w:rsid w:val="00CF2B9B"/>
    <w:rsid w:val="00CF336E"/>
    <w:rsid w:val="00CF3471"/>
    <w:rsid w:val="00CF3B07"/>
    <w:rsid w:val="00CF3CD0"/>
    <w:rsid w:val="00CF7CB9"/>
    <w:rsid w:val="00D00B42"/>
    <w:rsid w:val="00D01656"/>
    <w:rsid w:val="00D016C5"/>
    <w:rsid w:val="00D0184D"/>
    <w:rsid w:val="00D01AE4"/>
    <w:rsid w:val="00D0260C"/>
    <w:rsid w:val="00D0301C"/>
    <w:rsid w:val="00D03EC6"/>
    <w:rsid w:val="00D043DC"/>
    <w:rsid w:val="00D046F5"/>
    <w:rsid w:val="00D052ED"/>
    <w:rsid w:val="00D05413"/>
    <w:rsid w:val="00D05CC0"/>
    <w:rsid w:val="00D05DF8"/>
    <w:rsid w:val="00D069EA"/>
    <w:rsid w:val="00D079A3"/>
    <w:rsid w:val="00D104EC"/>
    <w:rsid w:val="00D12594"/>
    <w:rsid w:val="00D1270A"/>
    <w:rsid w:val="00D13554"/>
    <w:rsid w:val="00D136F2"/>
    <w:rsid w:val="00D14108"/>
    <w:rsid w:val="00D142D8"/>
    <w:rsid w:val="00D14EAE"/>
    <w:rsid w:val="00D173D9"/>
    <w:rsid w:val="00D20403"/>
    <w:rsid w:val="00D204FF"/>
    <w:rsid w:val="00D206D8"/>
    <w:rsid w:val="00D20FE8"/>
    <w:rsid w:val="00D21306"/>
    <w:rsid w:val="00D225FF"/>
    <w:rsid w:val="00D228BC"/>
    <w:rsid w:val="00D22C42"/>
    <w:rsid w:val="00D23D27"/>
    <w:rsid w:val="00D24A1D"/>
    <w:rsid w:val="00D25BC4"/>
    <w:rsid w:val="00D26659"/>
    <w:rsid w:val="00D3028E"/>
    <w:rsid w:val="00D3033D"/>
    <w:rsid w:val="00D304CA"/>
    <w:rsid w:val="00D30632"/>
    <w:rsid w:val="00D3065B"/>
    <w:rsid w:val="00D31E49"/>
    <w:rsid w:val="00D32EFE"/>
    <w:rsid w:val="00D3303A"/>
    <w:rsid w:val="00D3350D"/>
    <w:rsid w:val="00D34642"/>
    <w:rsid w:val="00D34824"/>
    <w:rsid w:val="00D35783"/>
    <w:rsid w:val="00D36470"/>
    <w:rsid w:val="00D37FEE"/>
    <w:rsid w:val="00D418A0"/>
    <w:rsid w:val="00D42CD6"/>
    <w:rsid w:val="00D42F7C"/>
    <w:rsid w:val="00D43A49"/>
    <w:rsid w:val="00D44196"/>
    <w:rsid w:val="00D44447"/>
    <w:rsid w:val="00D444EB"/>
    <w:rsid w:val="00D448C3"/>
    <w:rsid w:val="00D45C48"/>
    <w:rsid w:val="00D47050"/>
    <w:rsid w:val="00D5013D"/>
    <w:rsid w:val="00D507AA"/>
    <w:rsid w:val="00D50A92"/>
    <w:rsid w:val="00D51572"/>
    <w:rsid w:val="00D51577"/>
    <w:rsid w:val="00D51667"/>
    <w:rsid w:val="00D518D5"/>
    <w:rsid w:val="00D53A86"/>
    <w:rsid w:val="00D548B4"/>
    <w:rsid w:val="00D54B81"/>
    <w:rsid w:val="00D54CB7"/>
    <w:rsid w:val="00D5637D"/>
    <w:rsid w:val="00D57BC7"/>
    <w:rsid w:val="00D57DFE"/>
    <w:rsid w:val="00D57F51"/>
    <w:rsid w:val="00D600E9"/>
    <w:rsid w:val="00D60568"/>
    <w:rsid w:val="00D62872"/>
    <w:rsid w:val="00D63158"/>
    <w:rsid w:val="00D63FEB"/>
    <w:rsid w:val="00D6557D"/>
    <w:rsid w:val="00D658AC"/>
    <w:rsid w:val="00D65950"/>
    <w:rsid w:val="00D6631B"/>
    <w:rsid w:val="00D7068E"/>
    <w:rsid w:val="00D70A98"/>
    <w:rsid w:val="00D7316F"/>
    <w:rsid w:val="00D74498"/>
    <w:rsid w:val="00D762BC"/>
    <w:rsid w:val="00D77FB6"/>
    <w:rsid w:val="00D80F2F"/>
    <w:rsid w:val="00D817C7"/>
    <w:rsid w:val="00D82770"/>
    <w:rsid w:val="00D828F3"/>
    <w:rsid w:val="00D82EE5"/>
    <w:rsid w:val="00D835C4"/>
    <w:rsid w:val="00D838A1"/>
    <w:rsid w:val="00D83CA7"/>
    <w:rsid w:val="00D84F24"/>
    <w:rsid w:val="00D8623B"/>
    <w:rsid w:val="00D86D40"/>
    <w:rsid w:val="00D87392"/>
    <w:rsid w:val="00D873B3"/>
    <w:rsid w:val="00D87434"/>
    <w:rsid w:val="00D87B26"/>
    <w:rsid w:val="00D90380"/>
    <w:rsid w:val="00D916AB"/>
    <w:rsid w:val="00D92A40"/>
    <w:rsid w:val="00D933F4"/>
    <w:rsid w:val="00D937EA"/>
    <w:rsid w:val="00D93E64"/>
    <w:rsid w:val="00D93EC2"/>
    <w:rsid w:val="00D94956"/>
    <w:rsid w:val="00D94CCD"/>
    <w:rsid w:val="00D95CF5"/>
    <w:rsid w:val="00D96285"/>
    <w:rsid w:val="00D9642B"/>
    <w:rsid w:val="00D96F3E"/>
    <w:rsid w:val="00DA022A"/>
    <w:rsid w:val="00DA11CD"/>
    <w:rsid w:val="00DA241D"/>
    <w:rsid w:val="00DA252B"/>
    <w:rsid w:val="00DA2F5D"/>
    <w:rsid w:val="00DA388A"/>
    <w:rsid w:val="00DA3B25"/>
    <w:rsid w:val="00DA48E9"/>
    <w:rsid w:val="00DA527A"/>
    <w:rsid w:val="00DA739B"/>
    <w:rsid w:val="00DA7D7B"/>
    <w:rsid w:val="00DB1756"/>
    <w:rsid w:val="00DB4CEE"/>
    <w:rsid w:val="00DB50E2"/>
    <w:rsid w:val="00DB5EAD"/>
    <w:rsid w:val="00DB6FD4"/>
    <w:rsid w:val="00DB7B2E"/>
    <w:rsid w:val="00DC1F16"/>
    <w:rsid w:val="00DC3138"/>
    <w:rsid w:val="00DC5833"/>
    <w:rsid w:val="00DC6243"/>
    <w:rsid w:val="00DC71EA"/>
    <w:rsid w:val="00DD1704"/>
    <w:rsid w:val="00DD2B11"/>
    <w:rsid w:val="00DD38BE"/>
    <w:rsid w:val="00DD3B32"/>
    <w:rsid w:val="00DD3BD3"/>
    <w:rsid w:val="00DD42F4"/>
    <w:rsid w:val="00DD4931"/>
    <w:rsid w:val="00DD4C1D"/>
    <w:rsid w:val="00DD52FE"/>
    <w:rsid w:val="00DD56C9"/>
    <w:rsid w:val="00DD5B66"/>
    <w:rsid w:val="00DD5F51"/>
    <w:rsid w:val="00DD632E"/>
    <w:rsid w:val="00DD6525"/>
    <w:rsid w:val="00DD7A59"/>
    <w:rsid w:val="00DE00FD"/>
    <w:rsid w:val="00DE19DA"/>
    <w:rsid w:val="00DE1E34"/>
    <w:rsid w:val="00DE2595"/>
    <w:rsid w:val="00DE38A8"/>
    <w:rsid w:val="00DE3ACC"/>
    <w:rsid w:val="00DE53C2"/>
    <w:rsid w:val="00DF151A"/>
    <w:rsid w:val="00DF3B3E"/>
    <w:rsid w:val="00DF5F04"/>
    <w:rsid w:val="00DF6D5F"/>
    <w:rsid w:val="00DF77CE"/>
    <w:rsid w:val="00E00962"/>
    <w:rsid w:val="00E01A39"/>
    <w:rsid w:val="00E03353"/>
    <w:rsid w:val="00E035FB"/>
    <w:rsid w:val="00E03A46"/>
    <w:rsid w:val="00E042F1"/>
    <w:rsid w:val="00E048F5"/>
    <w:rsid w:val="00E0549A"/>
    <w:rsid w:val="00E06A2B"/>
    <w:rsid w:val="00E071B0"/>
    <w:rsid w:val="00E078FF"/>
    <w:rsid w:val="00E07F93"/>
    <w:rsid w:val="00E10888"/>
    <w:rsid w:val="00E11D9A"/>
    <w:rsid w:val="00E1259F"/>
    <w:rsid w:val="00E1281F"/>
    <w:rsid w:val="00E12BF2"/>
    <w:rsid w:val="00E13ABA"/>
    <w:rsid w:val="00E14FB6"/>
    <w:rsid w:val="00E218EC"/>
    <w:rsid w:val="00E21CF5"/>
    <w:rsid w:val="00E2207A"/>
    <w:rsid w:val="00E2397C"/>
    <w:rsid w:val="00E23E6D"/>
    <w:rsid w:val="00E2428D"/>
    <w:rsid w:val="00E24881"/>
    <w:rsid w:val="00E263F0"/>
    <w:rsid w:val="00E27010"/>
    <w:rsid w:val="00E27419"/>
    <w:rsid w:val="00E2769E"/>
    <w:rsid w:val="00E2785E"/>
    <w:rsid w:val="00E27BA9"/>
    <w:rsid w:val="00E27CDB"/>
    <w:rsid w:val="00E3168E"/>
    <w:rsid w:val="00E326F6"/>
    <w:rsid w:val="00E32FF7"/>
    <w:rsid w:val="00E33C65"/>
    <w:rsid w:val="00E35841"/>
    <w:rsid w:val="00E36311"/>
    <w:rsid w:val="00E3634C"/>
    <w:rsid w:val="00E36CFE"/>
    <w:rsid w:val="00E37F04"/>
    <w:rsid w:val="00E40535"/>
    <w:rsid w:val="00E412EB"/>
    <w:rsid w:val="00E42A9E"/>
    <w:rsid w:val="00E43379"/>
    <w:rsid w:val="00E44248"/>
    <w:rsid w:val="00E44EA8"/>
    <w:rsid w:val="00E44F7B"/>
    <w:rsid w:val="00E453D2"/>
    <w:rsid w:val="00E4566E"/>
    <w:rsid w:val="00E4580D"/>
    <w:rsid w:val="00E45B12"/>
    <w:rsid w:val="00E46054"/>
    <w:rsid w:val="00E464DE"/>
    <w:rsid w:val="00E4738C"/>
    <w:rsid w:val="00E47E1E"/>
    <w:rsid w:val="00E504B8"/>
    <w:rsid w:val="00E504E7"/>
    <w:rsid w:val="00E504F0"/>
    <w:rsid w:val="00E50FAA"/>
    <w:rsid w:val="00E51A30"/>
    <w:rsid w:val="00E51B63"/>
    <w:rsid w:val="00E5211B"/>
    <w:rsid w:val="00E525D1"/>
    <w:rsid w:val="00E52BAF"/>
    <w:rsid w:val="00E53AEB"/>
    <w:rsid w:val="00E53BFC"/>
    <w:rsid w:val="00E53CBC"/>
    <w:rsid w:val="00E543BA"/>
    <w:rsid w:val="00E543DD"/>
    <w:rsid w:val="00E55463"/>
    <w:rsid w:val="00E55A35"/>
    <w:rsid w:val="00E571DB"/>
    <w:rsid w:val="00E5726B"/>
    <w:rsid w:val="00E57A34"/>
    <w:rsid w:val="00E57FB7"/>
    <w:rsid w:val="00E61BB0"/>
    <w:rsid w:val="00E6261C"/>
    <w:rsid w:val="00E63330"/>
    <w:rsid w:val="00E63979"/>
    <w:rsid w:val="00E63C83"/>
    <w:rsid w:val="00E63DA7"/>
    <w:rsid w:val="00E64DE2"/>
    <w:rsid w:val="00E64E47"/>
    <w:rsid w:val="00E66537"/>
    <w:rsid w:val="00E66711"/>
    <w:rsid w:val="00E66F9E"/>
    <w:rsid w:val="00E6727B"/>
    <w:rsid w:val="00E70EB6"/>
    <w:rsid w:val="00E71213"/>
    <w:rsid w:val="00E72200"/>
    <w:rsid w:val="00E72BBF"/>
    <w:rsid w:val="00E73613"/>
    <w:rsid w:val="00E740CC"/>
    <w:rsid w:val="00E74D6F"/>
    <w:rsid w:val="00E752F0"/>
    <w:rsid w:val="00E752F9"/>
    <w:rsid w:val="00E7552E"/>
    <w:rsid w:val="00E75E5E"/>
    <w:rsid w:val="00E7782F"/>
    <w:rsid w:val="00E803D2"/>
    <w:rsid w:val="00E80780"/>
    <w:rsid w:val="00E81C4C"/>
    <w:rsid w:val="00E821F8"/>
    <w:rsid w:val="00E837E5"/>
    <w:rsid w:val="00E83ACE"/>
    <w:rsid w:val="00E8414A"/>
    <w:rsid w:val="00E841C5"/>
    <w:rsid w:val="00E84326"/>
    <w:rsid w:val="00E84D45"/>
    <w:rsid w:val="00E851AA"/>
    <w:rsid w:val="00E85695"/>
    <w:rsid w:val="00E869C7"/>
    <w:rsid w:val="00E87B8A"/>
    <w:rsid w:val="00E907F0"/>
    <w:rsid w:val="00E90855"/>
    <w:rsid w:val="00E9158C"/>
    <w:rsid w:val="00E91B86"/>
    <w:rsid w:val="00E92452"/>
    <w:rsid w:val="00E92867"/>
    <w:rsid w:val="00E92A94"/>
    <w:rsid w:val="00E94671"/>
    <w:rsid w:val="00E94B13"/>
    <w:rsid w:val="00E94BCA"/>
    <w:rsid w:val="00E9588F"/>
    <w:rsid w:val="00E959FA"/>
    <w:rsid w:val="00E96B31"/>
    <w:rsid w:val="00E96D18"/>
    <w:rsid w:val="00EA19BB"/>
    <w:rsid w:val="00EA2C9B"/>
    <w:rsid w:val="00EA538A"/>
    <w:rsid w:val="00EA53E3"/>
    <w:rsid w:val="00EA54FD"/>
    <w:rsid w:val="00EA6B41"/>
    <w:rsid w:val="00EA7D1F"/>
    <w:rsid w:val="00EB04B5"/>
    <w:rsid w:val="00EB08CB"/>
    <w:rsid w:val="00EB0EAD"/>
    <w:rsid w:val="00EB1BD1"/>
    <w:rsid w:val="00EB30E9"/>
    <w:rsid w:val="00EB575C"/>
    <w:rsid w:val="00EB57CD"/>
    <w:rsid w:val="00EB5DEE"/>
    <w:rsid w:val="00EB6E30"/>
    <w:rsid w:val="00EB7E05"/>
    <w:rsid w:val="00EC0245"/>
    <w:rsid w:val="00EC0AFC"/>
    <w:rsid w:val="00EC12D2"/>
    <w:rsid w:val="00EC1474"/>
    <w:rsid w:val="00EC268B"/>
    <w:rsid w:val="00EC3C13"/>
    <w:rsid w:val="00EC5EE1"/>
    <w:rsid w:val="00ED09CE"/>
    <w:rsid w:val="00ED0BE3"/>
    <w:rsid w:val="00ED1EB2"/>
    <w:rsid w:val="00ED229F"/>
    <w:rsid w:val="00ED297B"/>
    <w:rsid w:val="00ED2A5D"/>
    <w:rsid w:val="00ED2DCC"/>
    <w:rsid w:val="00ED4B46"/>
    <w:rsid w:val="00ED56DF"/>
    <w:rsid w:val="00ED5722"/>
    <w:rsid w:val="00ED5A99"/>
    <w:rsid w:val="00ED5C94"/>
    <w:rsid w:val="00ED5DEF"/>
    <w:rsid w:val="00ED7999"/>
    <w:rsid w:val="00EE100E"/>
    <w:rsid w:val="00EE1574"/>
    <w:rsid w:val="00EE2354"/>
    <w:rsid w:val="00EE2D72"/>
    <w:rsid w:val="00EE37CC"/>
    <w:rsid w:val="00EE4F19"/>
    <w:rsid w:val="00EE5427"/>
    <w:rsid w:val="00EE5FF6"/>
    <w:rsid w:val="00EE71FA"/>
    <w:rsid w:val="00EE796C"/>
    <w:rsid w:val="00EF094A"/>
    <w:rsid w:val="00EF1B75"/>
    <w:rsid w:val="00EF22D8"/>
    <w:rsid w:val="00EF2878"/>
    <w:rsid w:val="00EF34CC"/>
    <w:rsid w:val="00EF3FA3"/>
    <w:rsid w:val="00EF5085"/>
    <w:rsid w:val="00EF597D"/>
    <w:rsid w:val="00EF5BEB"/>
    <w:rsid w:val="00EF6412"/>
    <w:rsid w:val="00EF6ECC"/>
    <w:rsid w:val="00EF7FED"/>
    <w:rsid w:val="00F005A0"/>
    <w:rsid w:val="00F020AD"/>
    <w:rsid w:val="00F0615C"/>
    <w:rsid w:val="00F062B4"/>
    <w:rsid w:val="00F13036"/>
    <w:rsid w:val="00F13E76"/>
    <w:rsid w:val="00F14191"/>
    <w:rsid w:val="00F14ADB"/>
    <w:rsid w:val="00F14BCC"/>
    <w:rsid w:val="00F14EB2"/>
    <w:rsid w:val="00F15387"/>
    <w:rsid w:val="00F16435"/>
    <w:rsid w:val="00F169B3"/>
    <w:rsid w:val="00F16A10"/>
    <w:rsid w:val="00F16A32"/>
    <w:rsid w:val="00F16DE8"/>
    <w:rsid w:val="00F204B0"/>
    <w:rsid w:val="00F21032"/>
    <w:rsid w:val="00F21A27"/>
    <w:rsid w:val="00F2279E"/>
    <w:rsid w:val="00F234BE"/>
    <w:rsid w:val="00F234CD"/>
    <w:rsid w:val="00F23A04"/>
    <w:rsid w:val="00F24060"/>
    <w:rsid w:val="00F2417E"/>
    <w:rsid w:val="00F25F45"/>
    <w:rsid w:val="00F26A79"/>
    <w:rsid w:val="00F26BA5"/>
    <w:rsid w:val="00F27C1B"/>
    <w:rsid w:val="00F27E90"/>
    <w:rsid w:val="00F31B42"/>
    <w:rsid w:val="00F32278"/>
    <w:rsid w:val="00F323C5"/>
    <w:rsid w:val="00F33505"/>
    <w:rsid w:val="00F3501B"/>
    <w:rsid w:val="00F3572E"/>
    <w:rsid w:val="00F362B0"/>
    <w:rsid w:val="00F37665"/>
    <w:rsid w:val="00F40034"/>
    <w:rsid w:val="00F40BE1"/>
    <w:rsid w:val="00F4113F"/>
    <w:rsid w:val="00F42C3F"/>
    <w:rsid w:val="00F43A99"/>
    <w:rsid w:val="00F448E2"/>
    <w:rsid w:val="00F45601"/>
    <w:rsid w:val="00F4567A"/>
    <w:rsid w:val="00F456D5"/>
    <w:rsid w:val="00F45810"/>
    <w:rsid w:val="00F5035D"/>
    <w:rsid w:val="00F51647"/>
    <w:rsid w:val="00F520B5"/>
    <w:rsid w:val="00F52EBA"/>
    <w:rsid w:val="00F53858"/>
    <w:rsid w:val="00F54403"/>
    <w:rsid w:val="00F54BF7"/>
    <w:rsid w:val="00F558E9"/>
    <w:rsid w:val="00F560C1"/>
    <w:rsid w:val="00F5643A"/>
    <w:rsid w:val="00F56994"/>
    <w:rsid w:val="00F57104"/>
    <w:rsid w:val="00F60AEA"/>
    <w:rsid w:val="00F610CD"/>
    <w:rsid w:val="00F616E2"/>
    <w:rsid w:val="00F63128"/>
    <w:rsid w:val="00F636AE"/>
    <w:rsid w:val="00F64BEB"/>
    <w:rsid w:val="00F65D20"/>
    <w:rsid w:val="00F660A1"/>
    <w:rsid w:val="00F6633C"/>
    <w:rsid w:val="00F66D9E"/>
    <w:rsid w:val="00F67888"/>
    <w:rsid w:val="00F67D3D"/>
    <w:rsid w:val="00F7097A"/>
    <w:rsid w:val="00F719A9"/>
    <w:rsid w:val="00F71E45"/>
    <w:rsid w:val="00F72AA7"/>
    <w:rsid w:val="00F72FBC"/>
    <w:rsid w:val="00F73267"/>
    <w:rsid w:val="00F735B4"/>
    <w:rsid w:val="00F735BB"/>
    <w:rsid w:val="00F75B63"/>
    <w:rsid w:val="00F7649F"/>
    <w:rsid w:val="00F769C1"/>
    <w:rsid w:val="00F8166A"/>
    <w:rsid w:val="00F83041"/>
    <w:rsid w:val="00F833CC"/>
    <w:rsid w:val="00F851E9"/>
    <w:rsid w:val="00F85D63"/>
    <w:rsid w:val="00F8658E"/>
    <w:rsid w:val="00F86AD0"/>
    <w:rsid w:val="00F87421"/>
    <w:rsid w:val="00F87FF7"/>
    <w:rsid w:val="00F90C14"/>
    <w:rsid w:val="00F925FB"/>
    <w:rsid w:val="00F93C14"/>
    <w:rsid w:val="00F941B6"/>
    <w:rsid w:val="00F94C28"/>
    <w:rsid w:val="00F971B8"/>
    <w:rsid w:val="00F97BCF"/>
    <w:rsid w:val="00FA073F"/>
    <w:rsid w:val="00FA0746"/>
    <w:rsid w:val="00FA098F"/>
    <w:rsid w:val="00FA0D8C"/>
    <w:rsid w:val="00FA0EF0"/>
    <w:rsid w:val="00FA18E6"/>
    <w:rsid w:val="00FA35E3"/>
    <w:rsid w:val="00FA3A4D"/>
    <w:rsid w:val="00FA3AE7"/>
    <w:rsid w:val="00FA4DF2"/>
    <w:rsid w:val="00FA5416"/>
    <w:rsid w:val="00FB02CB"/>
    <w:rsid w:val="00FB0950"/>
    <w:rsid w:val="00FB09A7"/>
    <w:rsid w:val="00FB1102"/>
    <w:rsid w:val="00FB1576"/>
    <w:rsid w:val="00FB189C"/>
    <w:rsid w:val="00FB1A79"/>
    <w:rsid w:val="00FB1E97"/>
    <w:rsid w:val="00FB2EF4"/>
    <w:rsid w:val="00FB3F5E"/>
    <w:rsid w:val="00FB5FCC"/>
    <w:rsid w:val="00FB66D8"/>
    <w:rsid w:val="00FB72AC"/>
    <w:rsid w:val="00FB738A"/>
    <w:rsid w:val="00FB73A2"/>
    <w:rsid w:val="00FC0352"/>
    <w:rsid w:val="00FC2AD4"/>
    <w:rsid w:val="00FC2C94"/>
    <w:rsid w:val="00FC32D3"/>
    <w:rsid w:val="00FC58B8"/>
    <w:rsid w:val="00FC5BD0"/>
    <w:rsid w:val="00FC5D6D"/>
    <w:rsid w:val="00FD00BB"/>
    <w:rsid w:val="00FD01AE"/>
    <w:rsid w:val="00FD0F9C"/>
    <w:rsid w:val="00FD262F"/>
    <w:rsid w:val="00FD26DF"/>
    <w:rsid w:val="00FD36BC"/>
    <w:rsid w:val="00FD5ABD"/>
    <w:rsid w:val="00FD6905"/>
    <w:rsid w:val="00FE0334"/>
    <w:rsid w:val="00FE10C3"/>
    <w:rsid w:val="00FE1D1D"/>
    <w:rsid w:val="00FE22BD"/>
    <w:rsid w:val="00FE55FB"/>
    <w:rsid w:val="00FE597D"/>
    <w:rsid w:val="00FE5B18"/>
    <w:rsid w:val="00FE6387"/>
    <w:rsid w:val="00FE6D35"/>
    <w:rsid w:val="00FE76A2"/>
    <w:rsid w:val="00FE77B5"/>
    <w:rsid w:val="00FE7BEA"/>
    <w:rsid w:val="00FF0495"/>
    <w:rsid w:val="00FF0704"/>
    <w:rsid w:val="00FF0E7C"/>
    <w:rsid w:val="00FF10F4"/>
    <w:rsid w:val="00FF1360"/>
    <w:rsid w:val="00FF2BEC"/>
    <w:rsid w:val="00FF4729"/>
    <w:rsid w:val="00FF4F26"/>
    <w:rsid w:val="00FF52B2"/>
    <w:rsid w:val="00FF57AC"/>
    <w:rsid w:val="00FF5DD9"/>
    <w:rsid w:val="00FF5EA7"/>
    <w:rsid w:val="00FF6E21"/>
    <w:rsid w:val="00FF77D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610F65-A3DC-49CC-BEFE-32C4B06A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Gautam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050"/>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757938"/>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unhideWhenUsed/>
    <w:qFormat/>
    <w:rsid w:val="00085BE0"/>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nhideWhenUsed/>
    <w:qFormat/>
    <w:rsid w:val="00530347"/>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nhideWhenUsed/>
    <w:qFormat/>
    <w:rsid w:val="00931EDF"/>
    <w:pPr>
      <w:keepNext/>
      <w:spacing w:before="240" w:after="60"/>
      <w:outlineLvl w:val="3"/>
    </w:pPr>
    <w:rPr>
      <w:rFonts w:eastAsia="Times New Roman"/>
      <w:b/>
      <w:bCs/>
      <w:sz w:val="28"/>
      <w:szCs w:val="28"/>
      <w:lang w:val="x-none" w:eastAsia="x-none"/>
    </w:rPr>
  </w:style>
  <w:style w:type="paragraph" w:styleId="Heading5">
    <w:name w:val="heading 5"/>
    <w:basedOn w:val="Normal"/>
    <w:next w:val="Normal"/>
    <w:link w:val="Heading5Char"/>
    <w:unhideWhenUsed/>
    <w:qFormat/>
    <w:rsid w:val="00682E2C"/>
    <w:pPr>
      <w:spacing w:before="240" w:after="60"/>
      <w:outlineLvl w:val="4"/>
    </w:pPr>
    <w:rPr>
      <w:rFonts w:eastAsia="Times New Roman" w:cs="Times New Roman"/>
      <w:b/>
      <w:bCs/>
      <w:i/>
      <w:iCs/>
      <w:sz w:val="26"/>
      <w:szCs w:val="26"/>
      <w:lang w:val="x-none" w:eastAsia="x-none"/>
    </w:rPr>
  </w:style>
  <w:style w:type="paragraph" w:styleId="Heading6">
    <w:name w:val="heading 6"/>
    <w:basedOn w:val="Normal"/>
    <w:next w:val="Normal"/>
    <w:link w:val="Heading6Char"/>
    <w:unhideWhenUsed/>
    <w:qFormat/>
    <w:rsid w:val="00872AA5"/>
    <w:pPr>
      <w:spacing w:before="240" w:after="60"/>
      <w:outlineLvl w:val="5"/>
    </w:pPr>
    <w:rPr>
      <w:rFonts w:eastAsia="Times New Roman"/>
      <w:b/>
      <w:bCs/>
      <w:lang w:val="x-none" w:eastAsia="x-none"/>
    </w:rPr>
  </w:style>
  <w:style w:type="paragraph" w:styleId="Heading7">
    <w:name w:val="heading 7"/>
    <w:basedOn w:val="Normal"/>
    <w:next w:val="Normal"/>
    <w:link w:val="Heading7Char"/>
    <w:unhideWhenUsed/>
    <w:qFormat/>
    <w:rsid w:val="00B77C4B"/>
    <w:pPr>
      <w:spacing w:before="240" w:after="60"/>
      <w:outlineLvl w:val="6"/>
    </w:pPr>
    <w:rPr>
      <w:rFonts w:eastAsia="Times New Roman"/>
      <w:sz w:val="24"/>
      <w:szCs w:val="24"/>
      <w:lang w:val="x-none" w:eastAsia="x-none"/>
    </w:rPr>
  </w:style>
  <w:style w:type="paragraph" w:styleId="Heading8">
    <w:name w:val="heading 8"/>
    <w:basedOn w:val="Normal"/>
    <w:next w:val="Normal"/>
    <w:link w:val="Heading8Char"/>
    <w:qFormat/>
    <w:rsid w:val="009F66B5"/>
    <w:pPr>
      <w:keepNext/>
      <w:keepLines/>
      <w:spacing w:before="200" w:after="0" w:line="240" w:lineRule="auto"/>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rsid w:val="00763E2A"/>
    <w:pPr>
      <w:spacing w:before="240" w:after="60"/>
      <w:outlineLvl w:val="8"/>
    </w:pPr>
    <w:rPr>
      <w:rFonts w:ascii="Calibri Light" w:eastAsia="Times New Roman" w:hAnsi="Calibri Light"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7938"/>
    <w:rPr>
      <w:rFonts w:ascii="Cambria" w:eastAsia="Times New Roman" w:hAnsi="Cambria" w:cs="Gautami"/>
      <w:b/>
      <w:bCs/>
      <w:kern w:val="32"/>
      <w:sz w:val="32"/>
      <w:szCs w:val="32"/>
      <w:lang w:bidi="ar-SA"/>
    </w:rPr>
  </w:style>
  <w:style w:type="character" w:customStyle="1" w:styleId="Heading2Char">
    <w:name w:val="Heading 2 Char"/>
    <w:link w:val="Heading2"/>
    <w:uiPriority w:val="9"/>
    <w:rsid w:val="00085BE0"/>
    <w:rPr>
      <w:rFonts w:ascii="Cambria" w:eastAsia="Times New Roman" w:hAnsi="Cambria" w:cs="Gautami"/>
      <w:b/>
      <w:bCs/>
      <w:i/>
      <w:iCs/>
      <w:sz w:val="28"/>
      <w:szCs w:val="28"/>
      <w:lang w:bidi="ar-SA"/>
    </w:rPr>
  </w:style>
  <w:style w:type="character" w:customStyle="1" w:styleId="Heading3Char">
    <w:name w:val="Heading 3 Char"/>
    <w:link w:val="Heading3"/>
    <w:rsid w:val="00530347"/>
    <w:rPr>
      <w:rFonts w:ascii="Cambria" w:eastAsia="Times New Roman" w:hAnsi="Cambria" w:cs="Gautami"/>
      <w:b/>
      <w:bCs/>
      <w:sz w:val="26"/>
      <w:szCs w:val="26"/>
      <w:lang w:bidi="ar-SA"/>
    </w:rPr>
  </w:style>
  <w:style w:type="character" w:customStyle="1" w:styleId="Heading4Char">
    <w:name w:val="Heading 4 Char"/>
    <w:link w:val="Heading4"/>
    <w:rsid w:val="00931EDF"/>
    <w:rPr>
      <w:rFonts w:ascii="Calibri" w:eastAsia="Times New Roman" w:hAnsi="Calibri" w:cs="Gautami"/>
      <w:b/>
      <w:bCs/>
      <w:sz w:val="28"/>
      <w:szCs w:val="28"/>
      <w:lang w:bidi="ar-SA"/>
    </w:rPr>
  </w:style>
  <w:style w:type="character" w:customStyle="1" w:styleId="Heading5Char">
    <w:name w:val="Heading 5 Char"/>
    <w:link w:val="Heading5"/>
    <w:rsid w:val="00682E2C"/>
    <w:rPr>
      <w:rFonts w:ascii="Calibri" w:eastAsia="Times New Roman" w:hAnsi="Calibri" w:cs="Times New Roman"/>
      <w:b/>
      <w:bCs/>
      <w:i/>
      <w:iCs/>
      <w:sz w:val="26"/>
      <w:szCs w:val="26"/>
    </w:rPr>
  </w:style>
  <w:style w:type="character" w:customStyle="1" w:styleId="Heading6Char">
    <w:name w:val="Heading 6 Char"/>
    <w:link w:val="Heading6"/>
    <w:rsid w:val="00872AA5"/>
    <w:rPr>
      <w:rFonts w:ascii="Calibri" w:eastAsia="Times New Roman" w:hAnsi="Calibri" w:cs="Gautami"/>
      <w:b/>
      <w:bCs/>
      <w:sz w:val="22"/>
      <w:szCs w:val="22"/>
      <w:lang w:bidi="ar-SA"/>
    </w:rPr>
  </w:style>
  <w:style w:type="character" w:customStyle="1" w:styleId="Heading7Char">
    <w:name w:val="Heading 7 Char"/>
    <w:link w:val="Heading7"/>
    <w:rsid w:val="00B77C4B"/>
    <w:rPr>
      <w:rFonts w:ascii="Calibri" w:eastAsia="Times New Roman" w:hAnsi="Calibri" w:cs="Gautami"/>
      <w:sz w:val="24"/>
      <w:szCs w:val="24"/>
      <w:lang w:bidi="ar-SA"/>
    </w:rPr>
  </w:style>
  <w:style w:type="character" w:customStyle="1" w:styleId="Heading8Char">
    <w:name w:val="Heading 8 Char"/>
    <w:link w:val="Heading8"/>
    <w:rsid w:val="009F66B5"/>
    <w:rPr>
      <w:rFonts w:ascii="Cambria" w:eastAsia="Times New Roman" w:hAnsi="Cambria" w:cs="Times New Roman"/>
      <w:color w:val="404040"/>
      <w:lang w:bidi="ar-SA"/>
    </w:rPr>
  </w:style>
  <w:style w:type="table" w:styleId="TableGrid">
    <w:name w:val="Table Grid"/>
    <w:basedOn w:val="TableNormal"/>
    <w:uiPriority w:val="59"/>
    <w:rsid w:val="000227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022786"/>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rsid w:val="00022786"/>
    <w:rPr>
      <w:rFonts w:ascii="Tahoma" w:hAnsi="Tahoma" w:cs="Tahoma"/>
      <w:sz w:val="16"/>
      <w:szCs w:val="16"/>
      <w:lang w:bidi="ar-SA"/>
    </w:rPr>
  </w:style>
  <w:style w:type="paragraph" w:styleId="NormalWeb">
    <w:name w:val="Normal (Web)"/>
    <w:basedOn w:val="Normal"/>
    <w:link w:val="NormalWebChar"/>
    <w:uiPriority w:val="99"/>
    <w:unhideWhenUsed/>
    <w:rsid w:val="00E82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821F8"/>
  </w:style>
  <w:style w:type="character" w:styleId="Hyperlink">
    <w:name w:val="Hyperlink"/>
    <w:unhideWhenUsed/>
    <w:rsid w:val="006C74B0"/>
    <w:rPr>
      <w:color w:val="0000FF"/>
      <w:u w:val="single"/>
    </w:rPr>
  </w:style>
  <w:style w:type="paragraph" w:styleId="Header">
    <w:name w:val="header"/>
    <w:basedOn w:val="Normal"/>
    <w:link w:val="HeaderChar"/>
    <w:unhideWhenUsed/>
    <w:rsid w:val="00DD42F4"/>
    <w:pPr>
      <w:tabs>
        <w:tab w:val="center" w:pos="4680"/>
        <w:tab w:val="right" w:pos="9360"/>
      </w:tabs>
    </w:pPr>
    <w:rPr>
      <w:lang w:val="x-none" w:eastAsia="x-none"/>
    </w:rPr>
  </w:style>
  <w:style w:type="character" w:customStyle="1" w:styleId="HeaderChar">
    <w:name w:val="Header Char"/>
    <w:link w:val="Header"/>
    <w:rsid w:val="00DD42F4"/>
    <w:rPr>
      <w:sz w:val="22"/>
      <w:szCs w:val="22"/>
      <w:lang w:bidi="ar-SA"/>
    </w:rPr>
  </w:style>
  <w:style w:type="paragraph" w:styleId="Footer">
    <w:name w:val="footer"/>
    <w:basedOn w:val="Normal"/>
    <w:link w:val="FooterChar"/>
    <w:uiPriority w:val="99"/>
    <w:unhideWhenUsed/>
    <w:rsid w:val="00DD42F4"/>
    <w:pPr>
      <w:tabs>
        <w:tab w:val="center" w:pos="4680"/>
        <w:tab w:val="right" w:pos="9360"/>
      </w:tabs>
    </w:pPr>
    <w:rPr>
      <w:lang w:val="x-none" w:eastAsia="x-none"/>
    </w:rPr>
  </w:style>
  <w:style w:type="character" w:customStyle="1" w:styleId="FooterChar">
    <w:name w:val="Footer Char"/>
    <w:link w:val="Footer"/>
    <w:uiPriority w:val="99"/>
    <w:rsid w:val="00DD42F4"/>
    <w:rPr>
      <w:sz w:val="22"/>
      <w:szCs w:val="22"/>
      <w:lang w:bidi="ar-SA"/>
    </w:rPr>
  </w:style>
  <w:style w:type="paragraph" w:styleId="ListParagraph">
    <w:name w:val="List Paragraph"/>
    <w:basedOn w:val="Normal"/>
    <w:link w:val="ListParagraphChar"/>
    <w:uiPriority w:val="34"/>
    <w:qFormat/>
    <w:rsid w:val="00E4566E"/>
    <w:pPr>
      <w:ind w:left="720"/>
    </w:pPr>
    <w:rPr>
      <w:rFonts w:cs="Times New Roman"/>
      <w:lang w:val="x-none" w:eastAsia="x-none"/>
    </w:rPr>
  </w:style>
  <w:style w:type="character" w:customStyle="1" w:styleId="spelle">
    <w:name w:val="spelle"/>
    <w:basedOn w:val="DefaultParagraphFont"/>
    <w:rsid w:val="002E0D7E"/>
  </w:style>
  <w:style w:type="character" w:customStyle="1" w:styleId="go">
    <w:name w:val="go"/>
    <w:basedOn w:val="DefaultParagraphFont"/>
    <w:rsid w:val="00AE33E3"/>
  </w:style>
  <w:style w:type="character" w:customStyle="1" w:styleId="st">
    <w:name w:val="st"/>
    <w:basedOn w:val="DefaultParagraphFont"/>
    <w:rsid w:val="004C62A3"/>
  </w:style>
  <w:style w:type="character" w:customStyle="1" w:styleId="geo-dec">
    <w:name w:val="geo-dec"/>
    <w:basedOn w:val="DefaultParagraphFont"/>
    <w:rsid w:val="004C62A3"/>
  </w:style>
  <w:style w:type="character" w:customStyle="1" w:styleId="gi">
    <w:name w:val="gi"/>
    <w:basedOn w:val="DefaultParagraphFont"/>
    <w:rsid w:val="00B3335B"/>
  </w:style>
  <w:style w:type="character" w:customStyle="1" w:styleId="reference-text">
    <w:name w:val="reference-text"/>
    <w:basedOn w:val="DefaultParagraphFont"/>
    <w:rsid w:val="006F3A8F"/>
  </w:style>
  <w:style w:type="paragraph" w:styleId="BodyText3">
    <w:name w:val="Body Text 3"/>
    <w:basedOn w:val="Normal"/>
    <w:link w:val="BodyText3Char"/>
    <w:rsid w:val="00891CF3"/>
    <w:pPr>
      <w:spacing w:after="0" w:line="240" w:lineRule="auto"/>
    </w:pPr>
    <w:rPr>
      <w:rFonts w:ascii="Times New Roman" w:eastAsia="Times New Roman" w:hAnsi="Times New Roman" w:cs="Times New Roman"/>
      <w:bCs/>
      <w:i/>
      <w:iCs/>
      <w:szCs w:val="24"/>
      <w:lang w:val="x-none" w:eastAsia="x-none"/>
    </w:rPr>
  </w:style>
  <w:style w:type="character" w:customStyle="1" w:styleId="BodyText3Char">
    <w:name w:val="Body Text 3 Char"/>
    <w:link w:val="BodyText3"/>
    <w:rsid w:val="00891CF3"/>
    <w:rPr>
      <w:rFonts w:ascii="Times New Roman" w:eastAsia="Times New Roman" w:hAnsi="Times New Roman" w:cs="Times New Roman"/>
      <w:bCs/>
      <w:i/>
      <w:iCs/>
      <w:sz w:val="22"/>
      <w:szCs w:val="24"/>
      <w:lang w:bidi="ar-SA"/>
    </w:rPr>
  </w:style>
  <w:style w:type="paragraph" w:styleId="BodyText">
    <w:name w:val="Body Text"/>
    <w:basedOn w:val="Normal"/>
    <w:link w:val="BodyTextChar"/>
    <w:uiPriority w:val="99"/>
    <w:unhideWhenUsed/>
    <w:qFormat/>
    <w:rsid w:val="00891CF3"/>
    <w:pPr>
      <w:spacing w:after="120"/>
    </w:pPr>
    <w:rPr>
      <w:rFonts w:cs="Times New Roman"/>
      <w:lang w:val="x-none" w:eastAsia="x-none"/>
    </w:rPr>
  </w:style>
  <w:style w:type="character" w:customStyle="1" w:styleId="BodyTextChar">
    <w:name w:val="Body Text Char"/>
    <w:link w:val="BodyText"/>
    <w:uiPriority w:val="99"/>
    <w:rsid w:val="00891CF3"/>
    <w:rPr>
      <w:rFonts w:cs="Times New Roman"/>
      <w:sz w:val="22"/>
      <w:szCs w:val="22"/>
      <w:lang w:bidi="ar-SA"/>
    </w:rPr>
  </w:style>
  <w:style w:type="character" w:customStyle="1" w:styleId="ref-journal">
    <w:name w:val="ref-journal"/>
    <w:basedOn w:val="DefaultParagraphFont"/>
    <w:rsid w:val="008A6FF8"/>
  </w:style>
  <w:style w:type="character" w:customStyle="1" w:styleId="ref-vol">
    <w:name w:val="ref-vol"/>
    <w:basedOn w:val="DefaultParagraphFont"/>
    <w:rsid w:val="008A6FF8"/>
  </w:style>
  <w:style w:type="paragraph" w:styleId="Subtitle">
    <w:name w:val="Subtitle"/>
    <w:basedOn w:val="Normal"/>
    <w:link w:val="SubtitleChar"/>
    <w:qFormat/>
    <w:rsid w:val="00855D12"/>
    <w:pPr>
      <w:spacing w:after="0" w:line="240" w:lineRule="auto"/>
    </w:pPr>
    <w:rPr>
      <w:rFonts w:ascii="Times New Roman" w:eastAsia="Times New Roman" w:hAnsi="Times New Roman" w:cs="Times New Roman"/>
      <w:b/>
      <w:bCs/>
      <w:noProof/>
      <w:sz w:val="24"/>
      <w:szCs w:val="24"/>
      <w:lang w:eastAsia="yo-NG"/>
    </w:rPr>
  </w:style>
  <w:style w:type="character" w:customStyle="1" w:styleId="SubtitleChar">
    <w:name w:val="Subtitle Char"/>
    <w:link w:val="Subtitle"/>
    <w:rsid w:val="00855D12"/>
    <w:rPr>
      <w:rFonts w:ascii="Times New Roman" w:eastAsia="Times New Roman" w:hAnsi="Times New Roman" w:cs="Times New Roman"/>
      <w:b/>
      <w:bCs/>
      <w:noProof/>
      <w:sz w:val="24"/>
      <w:szCs w:val="24"/>
      <w:lang w:val="en-US" w:eastAsia="yo-NG" w:bidi="ar-SA"/>
    </w:rPr>
  </w:style>
  <w:style w:type="character" w:styleId="HTMLCite">
    <w:name w:val="HTML Cite"/>
    <w:rsid w:val="009F66B5"/>
    <w:rPr>
      <w:i/>
      <w:iCs/>
    </w:rPr>
  </w:style>
  <w:style w:type="character" w:styleId="Emphasis">
    <w:name w:val="Emphasis"/>
    <w:uiPriority w:val="20"/>
    <w:qFormat/>
    <w:rsid w:val="009F66B5"/>
    <w:rPr>
      <w:i/>
      <w:iCs/>
    </w:rPr>
  </w:style>
  <w:style w:type="character" w:customStyle="1" w:styleId="cit-auth">
    <w:name w:val="cit-auth"/>
    <w:basedOn w:val="DefaultParagraphFont"/>
    <w:rsid w:val="009F66B5"/>
  </w:style>
  <w:style w:type="character" w:customStyle="1" w:styleId="cit-name-surname">
    <w:name w:val="cit-name-surname"/>
    <w:basedOn w:val="DefaultParagraphFont"/>
    <w:rsid w:val="009F66B5"/>
  </w:style>
  <w:style w:type="character" w:customStyle="1" w:styleId="cit-name-given-names">
    <w:name w:val="cit-name-given-names"/>
    <w:basedOn w:val="DefaultParagraphFont"/>
    <w:rsid w:val="009F66B5"/>
  </w:style>
  <w:style w:type="character" w:customStyle="1" w:styleId="cit-article-title">
    <w:name w:val="cit-article-title"/>
    <w:basedOn w:val="DefaultParagraphFont"/>
    <w:rsid w:val="009F66B5"/>
  </w:style>
  <w:style w:type="character" w:customStyle="1" w:styleId="cit-vol">
    <w:name w:val="cit-vol"/>
    <w:basedOn w:val="DefaultParagraphFont"/>
    <w:rsid w:val="009F66B5"/>
  </w:style>
  <w:style w:type="character" w:customStyle="1" w:styleId="cit-fpage">
    <w:name w:val="cit-fpage"/>
    <w:basedOn w:val="DefaultParagraphFont"/>
    <w:rsid w:val="009F66B5"/>
  </w:style>
  <w:style w:type="character" w:customStyle="1" w:styleId="cit-lpage">
    <w:name w:val="cit-lpage"/>
    <w:basedOn w:val="DefaultParagraphFont"/>
    <w:rsid w:val="009F66B5"/>
  </w:style>
  <w:style w:type="character" w:customStyle="1" w:styleId="element-citation">
    <w:name w:val="element-citation"/>
    <w:basedOn w:val="DefaultParagraphFont"/>
    <w:rsid w:val="009F66B5"/>
  </w:style>
  <w:style w:type="character" w:customStyle="1" w:styleId="citationjournal">
    <w:name w:val="citation journal"/>
    <w:basedOn w:val="DefaultParagraphFont"/>
    <w:rsid w:val="009F66B5"/>
  </w:style>
  <w:style w:type="character" w:styleId="Strong">
    <w:name w:val="Strong"/>
    <w:uiPriority w:val="22"/>
    <w:qFormat/>
    <w:rsid w:val="009F66B5"/>
    <w:rPr>
      <w:b/>
      <w:bCs/>
    </w:rPr>
  </w:style>
  <w:style w:type="character" w:customStyle="1" w:styleId="citation-abbreviation">
    <w:name w:val="citation-abbreviation"/>
    <w:basedOn w:val="DefaultParagraphFont"/>
    <w:rsid w:val="009F66B5"/>
  </w:style>
  <w:style w:type="character" w:customStyle="1" w:styleId="citation-publication-date">
    <w:name w:val="citation-publication-date"/>
    <w:basedOn w:val="DefaultParagraphFont"/>
    <w:rsid w:val="009F66B5"/>
  </w:style>
  <w:style w:type="character" w:customStyle="1" w:styleId="citation-volume">
    <w:name w:val="citation-volume"/>
    <w:basedOn w:val="DefaultParagraphFont"/>
    <w:rsid w:val="009F66B5"/>
  </w:style>
  <w:style w:type="character" w:customStyle="1" w:styleId="citation-flpages">
    <w:name w:val="citation-flpages"/>
    <w:basedOn w:val="DefaultParagraphFont"/>
    <w:rsid w:val="009F66B5"/>
  </w:style>
  <w:style w:type="character" w:customStyle="1" w:styleId="slug-pub-date">
    <w:name w:val="slug-pub-date"/>
    <w:basedOn w:val="DefaultParagraphFont"/>
    <w:rsid w:val="009F66B5"/>
  </w:style>
  <w:style w:type="character" w:customStyle="1" w:styleId="slug-vol">
    <w:name w:val="slug-vol"/>
    <w:basedOn w:val="DefaultParagraphFont"/>
    <w:rsid w:val="009F66B5"/>
  </w:style>
  <w:style w:type="character" w:customStyle="1" w:styleId="slug-issue">
    <w:name w:val="slug-issue"/>
    <w:basedOn w:val="DefaultParagraphFont"/>
    <w:rsid w:val="009F66B5"/>
  </w:style>
  <w:style w:type="character" w:customStyle="1" w:styleId="slug-pages">
    <w:name w:val="slug-pages"/>
    <w:basedOn w:val="DefaultParagraphFont"/>
    <w:rsid w:val="009F66B5"/>
  </w:style>
  <w:style w:type="character" w:customStyle="1" w:styleId="highlight">
    <w:name w:val="highlight"/>
    <w:basedOn w:val="DefaultParagraphFont"/>
    <w:rsid w:val="00D225FF"/>
  </w:style>
  <w:style w:type="paragraph" w:styleId="BodyText2">
    <w:name w:val="Body Text 2"/>
    <w:basedOn w:val="Normal"/>
    <w:link w:val="BodyText2Char"/>
    <w:uiPriority w:val="99"/>
    <w:unhideWhenUsed/>
    <w:rsid w:val="00AB139B"/>
    <w:pPr>
      <w:spacing w:after="120" w:line="480" w:lineRule="auto"/>
    </w:pPr>
    <w:rPr>
      <w:lang w:val="x-none" w:eastAsia="x-none"/>
    </w:rPr>
  </w:style>
  <w:style w:type="character" w:customStyle="1" w:styleId="BodyText2Char">
    <w:name w:val="Body Text 2 Char"/>
    <w:link w:val="BodyText2"/>
    <w:uiPriority w:val="99"/>
    <w:rsid w:val="00AB139B"/>
    <w:rPr>
      <w:sz w:val="22"/>
      <w:szCs w:val="22"/>
      <w:lang w:bidi="ar-SA"/>
    </w:rPr>
  </w:style>
  <w:style w:type="paragraph" w:styleId="BodyTextIndent">
    <w:name w:val="Body Text Indent"/>
    <w:basedOn w:val="Normal"/>
    <w:link w:val="BodyTextIndentChar"/>
    <w:unhideWhenUsed/>
    <w:rsid w:val="008F57A5"/>
    <w:pPr>
      <w:spacing w:after="120"/>
      <w:ind w:left="283"/>
    </w:pPr>
    <w:rPr>
      <w:lang w:val="x-none" w:eastAsia="x-none"/>
    </w:rPr>
  </w:style>
  <w:style w:type="character" w:customStyle="1" w:styleId="BodyTextIndentChar">
    <w:name w:val="Body Text Indent Char"/>
    <w:link w:val="BodyTextIndent"/>
    <w:rsid w:val="008F57A5"/>
    <w:rPr>
      <w:sz w:val="22"/>
      <w:szCs w:val="22"/>
      <w:lang w:bidi="ar-SA"/>
    </w:rPr>
  </w:style>
  <w:style w:type="paragraph" w:styleId="NoSpacing">
    <w:name w:val="No Spacing"/>
    <w:link w:val="NoSpacingChar"/>
    <w:uiPriority w:val="1"/>
    <w:qFormat/>
    <w:rsid w:val="00A67342"/>
    <w:rPr>
      <w:rFonts w:cs="Calibri"/>
      <w:sz w:val="22"/>
      <w:szCs w:val="22"/>
      <w:lang w:val="en-US" w:eastAsia="en-US"/>
    </w:rPr>
  </w:style>
  <w:style w:type="character" w:customStyle="1" w:styleId="apple-style-span">
    <w:name w:val="apple-style-span"/>
    <w:basedOn w:val="DefaultParagraphFont"/>
    <w:rsid w:val="00DC6243"/>
  </w:style>
  <w:style w:type="character" w:customStyle="1" w:styleId="pages">
    <w:name w:val="pages"/>
    <w:basedOn w:val="DefaultParagraphFont"/>
    <w:rsid w:val="00DB4CEE"/>
  </w:style>
  <w:style w:type="paragraph" w:customStyle="1" w:styleId="Default">
    <w:name w:val="Default"/>
    <w:rsid w:val="00256A4C"/>
    <w:pPr>
      <w:autoSpaceDE w:val="0"/>
      <w:autoSpaceDN w:val="0"/>
      <w:adjustRightInd w:val="0"/>
    </w:pPr>
    <w:rPr>
      <w:rFonts w:ascii="Arial" w:hAnsi="Arial" w:cs="Arial"/>
      <w:color w:val="000000"/>
      <w:sz w:val="24"/>
      <w:szCs w:val="24"/>
      <w:lang w:val="en-IN" w:eastAsia="en-IN"/>
    </w:rPr>
  </w:style>
  <w:style w:type="paragraph" w:customStyle="1" w:styleId="Normal1">
    <w:name w:val="Normal1"/>
    <w:rsid w:val="00F72AA7"/>
    <w:pPr>
      <w:widowControl w:val="0"/>
    </w:pPr>
    <w:rPr>
      <w:rFonts w:ascii="Times New Roman" w:eastAsia="Times New Roman" w:hAnsi="Times New Roman" w:cs="Times New Roman"/>
      <w:color w:val="000000"/>
      <w:szCs w:val="22"/>
      <w:lang w:val="en-US" w:eastAsia="en-US" w:bidi="te-IN"/>
    </w:rPr>
  </w:style>
  <w:style w:type="character" w:customStyle="1" w:styleId="gissauthor">
    <w:name w:val="gissauthor"/>
    <w:basedOn w:val="DefaultParagraphFont"/>
    <w:rsid w:val="004E35EF"/>
  </w:style>
  <w:style w:type="paragraph" w:customStyle="1" w:styleId="Style1">
    <w:name w:val="Style1"/>
    <w:basedOn w:val="Normal"/>
    <w:link w:val="Style1Char"/>
    <w:qFormat/>
    <w:rsid w:val="00671276"/>
    <w:pPr>
      <w:tabs>
        <w:tab w:val="left" w:pos="720"/>
      </w:tabs>
      <w:spacing w:after="60" w:line="432" w:lineRule="auto"/>
      <w:ind w:firstLine="284"/>
      <w:jc w:val="both"/>
    </w:pPr>
    <w:rPr>
      <w:rFonts w:ascii="Times New Roman" w:eastAsia="Times New Roman" w:hAnsi="Times New Roman" w:cs="Times New Roman"/>
      <w:bCs/>
      <w:sz w:val="26"/>
      <w:szCs w:val="24"/>
      <w:lang w:val="x-none" w:eastAsia="x-none"/>
    </w:rPr>
  </w:style>
  <w:style w:type="character" w:customStyle="1" w:styleId="Style1Char">
    <w:name w:val="Style1 Char"/>
    <w:link w:val="Style1"/>
    <w:rsid w:val="00671276"/>
    <w:rPr>
      <w:rFonts w:ascii="Times New Roman" w:eastAsia="Times New Roman" w:hAnsi="Times New Roman" w:cs="Times New Roman"/>
      <w:bCs/>
      <w:sz w:val="26"/>
      <w:szCs w:val="24"/>
    </w:rPr>
  </w:style>
  <w:style w:type="paragraph" w:styleId="FootnoteText">
    <w:name w:val="footnote text"/>
    <w:basedOn w:val="Normal"/>
    <w:link w:val="FootnoteTextChar"/>
    <w:semiHidden/>
    <w:unhideWhenUsed/>
    <w:rsid w:val="00671276"/>
    <w:pPr>
      <w:spacing w:after="0" w:line="240" w:lineRule="auto"/>
    </w:pPr>
    <w:rPr>
      <w:rFonts w:cs="Times New Roman"/>
      <w:sz w:val="20"/>
      <w:szCs w:val="20"/>
      <w:lang w:val="en-IN" w:eastAsia="x-none"/>
    </w:rPr>
  </w:style>
  <w:style w:type="character" w:customStyle="1" w:styleId="FootnoteTextChar">
    <w:name w:val="Footnote Text Char"/>
    <w:link w:val="FootnoteText"/>
    <w:semiHidden/>
    <w:rsid w:val="00671276"/>
    <w:rPr>
      <w:rFonts w:cs="Latha"/>
      <w:lang w:val="en-IN"/>
    </w:rPr>
  </w:style>
  <w:style w:type="character" w:styleId="FootnoteReference">
    <w:name w:val="footnote reference"/>
    <w:semiHidden/>
    <w:unhideWhenUsed/>
    <w:rsid w:val="00671276"/>
    <w:rPr>
      <w:vertAlign w:val="superscript"/>
    </w:rPr>
  </w:style>
  <w:style w:type="paragraph" w:customStyle="1" w:styleId="Style2">
    <w:name w:val="Style2"/>
    <w:basedOn w:val="Style1"/>
    <w:next w:val="Style1"/>
    <w:link w:val="Style2Char"/>
    <w:qFormat/>
    <w:rsid w:val="00671276"/>
    <w:pPr>
      <w:ind w:firstLine="0"/>
      <w:jc w:val="left"/>
    </w:pPr>
    <w:rPr>
      <w:b/>
      <w:bCs w:val="0"/>
    </w:rPr>
  </w:style>
  <w:style w:type="paragraph" w:customStyle="1" w:styleId="Style3">
    <w:name w:val="Style3"/>
    <w:basedOn w:val="Style2"/>
    <w:qFormat/>
    <w:rsid w:val="007136F8"/>
    <w:pPr>
      <w:tabs>
        <w:tab w:val="clear" w:pos="720"/>
      </w:tabs>
      <w:ind w:left="680" w:hanging="680"/>
      <w:jc w:val="both"/>
    </w:pPr>
    <w:rPr>
      <w:rFonts w:eastAsia="Batang"/>
      <w:b w:val="0"/>
      <w:bCs/>
      <w:szCs w:val="26"/>
    </w:rPr>
  </w:style>
  <w:style w:type="character" w:customStyle="1" w:styleId="author">
    <w:name w:val="author"/>
    <w:basedOn w:val="DefaultParagraphFont"/>
    <w:rsid w:val="00C63C60"/>
  </w:style>
  <w:style w:type="character" w:customStyle="1" w:styleId="pubyear">
    <w:name w:val="pubyear"/>
    <w:basedOn w:val="DefaultParagraphFont"/>
    <w:rsid w:val="00C63C60"/>
  </w:style>
  <w:style w:type="character" w:customStyle="1" w:styleId="chaptertitle">
    <w:name w:val="chaptertitle"/>
    <w:basedOn w:val="DefaultParagraphFont"/>
    <w:rsid w:val="00C63C60"/>
  </w:style>
  <w:style w:type="character" w:customStyle="1" w:styleId="booktitle">
    <w:name w:val="booktitle"/>
    <w:basedOn w:val="DefaultParagraphFont"/>
    <w:rsid w:val="00C63C60"/>
  </w:style>
  <w:style w:type="character" w:customStyle="1" w:styleId="pagefirst">
    <w:name w:val="pagefirst"/>
    <w:basedOn w:val="DefaultParagraphFont"/>
    <w:rsid w:val="00C63C60"/>
  </w:style>
  <w:style w:type="character" w:customStyle="1" w:styleId="pagelast">
    <w:name w:val="pagelast"/>
    <w:basedOn w:val="DefaultParagraphFont"/>
    <w:rsid w:val="00C63C60"/>
  </w:style>
  <w:style w:type="paragraph" w:styleId="Caption">
    <w:name w:val="caption"/>
    <w:basedOn w:val="Normal"/>
    <w:next w:val="Normal"/>
    <w:uiPriority w:val="35"/>
    <w:unhideWhenUsed/>
    <w:qFormat/>
    <w:rsid w:val="002A4850"/>
    <w:pPr>
      <w:spacing w:before="120" w:after="120" w:line="240" w:lineRule="auto"/>
    </w:pPr>
    <w:rPr>
      <w:rFonts w:ascii="Times New Roman" w:eastAsia="Times New Roman" w:hAnsi="Times New Roman" w:cs="Times New Roman"/>
      <w:b/>
      <w:bCs/>
      <w:sz w:val="20"/>
      <w:szCs w:val="20"/>
    </w:rPr>
  </w:style>
  <w:style w:type="character" w:customStyle="1" w:styleId="bibrecord-highlight">
    <w:name w:val="bibrecord-highlight"/>
    <w:basedOn w:val="DefaultParagraphFont"/>
    <w:rsid w:val="00292490"/>
  </w:style>
  <w:style w:type="character" w:customStyle="1" w:styleId="ti2">
    <w:name w:val="ti2"/>
    <w:rsid w:val="00292490"/>
    <w:rPr>
      <w:sz w:val="22"/>
      <w:szCs w:val="22"/>
    </w:rPr>
  </w:style>
  <w:style w:type="character" w:customStyle="1" w:styleId="volume">
    <w:name w:val="volume"/>
    <w:basedOn w:val="DefaultParagraphFont"/>
    <w:rsid w:val="00292490"/>
  </w:style>
  <w:style w:type="character" w:customStyle="1" w:styleId="issue">
    <w:name w:val="issue"/>
    <w:basedOn w:val="DefaultParagraphFont"/>
    <w:rsid w:val="00292490"/>
  </w:style>
  <w:style w:type="paragraph" w:styleId="Title">
    <w:name w:val="Title"/>
    <w:basedOn w:val="Normal"/>
    <w:link w:val="TitleChar"/>
    <w:uiPriority w:val="99"/>
    <w:qFormat/>
    <w:rsid w:val="00D87B26"/>
    <w:pPr>
      <w:spacing w:after="0" w:line="240" w:lineRule="auto"/>
      <w:jc w:val="center"/>
    </w:pPr>
    <w:rPr>
      <w:rFonts w:ascii="Times New Roman" w:eastAsia="Times New Roman" w:hAnsi="Times New Roman" w:cs="Times New Roman"/>
      <w:b/>
      <w:sz w:val="28"/>
      <w:szCs w:val="24"/>
      <w:lang w:val="x-none" w:eastAsia="x-none"/>
    </w:rPr>
  </w:style>
  <w:style w:type="character" w:customStyle="1" w:styleId="TitleChar">
    <w:name w:val="Title Char"/>
    <w:link w:val="Title"/>
    <w:uiPriority w:val="99"/>
    <w:rsid w:val="00D87B26"/>
    <w:rPr>
      <w:rFonts w:ascii="Times New Roman" w:eastAsia="Times New Roman" w:hAnsi="Times New Roman" w:cs="Times New Roman"/>
      <w:b/>
      <w:sz w:val="28"/>
      <w:szCs w:val="24"/>
      <w:lang w:bidi="ar-SA"/>
    </w:rPr>
  </w:style>
  <w:style w:type="paragraph" w:styleId="BodyTextIndent2">
    <w:name w:val="Body Text Indent 2"/>
    <w:basedOn w:val="Normal"/>
    <w:link w:val="BodyTextIndent2Char"/>
    <w:unhideWhenUsed/>
    <w:rsid w:val="00D87B26"/>
    <w:pPr>
      <w:spacing w:after="120" w:line="480" w:lineRule="auto"/>
      <w:ind w:left="360"/>
    </w:pPr>
    <w:rPr>
      <w:rFonts w:ascii="Times New Roman" w:eastAsia="Times New Roman" w:hAnsi="Times New Roman" w:cs="Times New Roman"/>
      <w:sz w:val="24"/>
      <w:szCs w:val="24"/>
      <w:lang w:val="x-none" w:eastAsia="x-none"/>
    </w:rPr>
  </w:style>
  <w:style w:type="character" w:customStyle="1" w:styleId="BodyTextIndent2Char">
    <w:name w:val="Body Text Indent 2 Char"/>
    <w:link w:val="BodyTextIndent2"/>
    <w:rsid w:val="00D87B26"/>
    <w:rPr>
      <w:rFonts w:ascii="Times New Roman" w:eastAsia="Times New Roman" w:hAnsi="Times New Roman" w:cs="Times New Roman"/>
      <w:sz w:val="24"/>
      <w:szCs w:val="24"/>
      <w:lang w:bidi="ar-SA"/>
    </w:rPr>
  </w:style>
  <w:style w:type="character" w:customStyle="1" w:styleId="productcaptionmatter1">
    <w:name w:val="productcaptionmatter1"/>
    <w:rsid w:val="00483EDE"/>
    <w:rPr>
      <w:b w:val="0"/>
      <w:bCs w:val="0"/>
      <w:sz w:val="16"/>
      <w:szCs w:val="16"/>
    </w:rPr>
  </w:style>
  <w:style w:type="character" w:customStyle="1" w:styleId="countobj">
    <w:name w:val="countobj"/>
    <w:basedOn w:val="DefaultParagraphFont"/>
    <w:rsid w:val="00772660"/>
  </w:style>
  <w:style w:type="character" w:customStyle="1" w:styleId="binomial">
    <w:name w:val="binomial"/>
    <w:basedOn w:val="DefaultParagraphFont"/>
    <w:rsid w:val="00A143E7"/>
  </w:style>
  <w:style w:type="character" w:customStyle="1" w:styleId="contants2">
    <w:name w:val="contants2"/>
    <w:rsid w:val="00F719A9"/>
    <w:rPr>
      <w:rFonts w:ascii="Verdana" w:hAnsi="Verdana" w:hint="default"/>
      <w:b w:val="0"/>
      <w:bCs w:val="0"/>
      <w:vanish w:val="0"/>
      <w:webHidden w:val="0"/>
      <w:color w:val="000000"/>
      <w:sz w:val="18"/>
      <w:szCs w:val="18"/>
      <w:specVanish/>
    </w:rPr>
  </w:style>
  <w:style w:type="character" w:customStyle="1" w:styleId="A4">
    <w:name w:val="A4"/>
    <w:uiPriority w:val="99"/>
    <w:rsid w:val="00FF10F4"/>
    <w:rPr>
      <w:rFonts w:cs="Calibri"/>
      <w:color w:val="000000"/>
      <w:sz w:val="16"/>
      <w:szCs w:val="16"/>
    </w:rPr>
  </w:style>
  <w:style w:type="character" w:customStyle="1" w:styleId="A0">
    <w:name w:val="A0"/>
    <w:uiPriority w:val="99"/>
    <w:rsid w:val="00FF10F4"/>
    <w:rPr>
      <w:rFonts w:cs="Calibri"/>
      <w:b/>
      <w:bCs/>
      <w:color w:val="000000"/>
      <w:sz w:val="28"/>
      <w:szCs w:val="28"/>
    </w:rPr>
  </w:style>
  <w:style w:type="paragraph" w:styleId="Bibliography">
    <w:name w:val="Bibliography"/>
    <w:basedOn w:val="Normal"/>
    <w:next w:val="Normal"/>
    <w:uiPriority w:val="37"/>
    <w:unhideWhenUsed/>
    <w:rsid w:val="00FF10F4"/>
    <w:rPr>
      <w:rFonts w:cs="Mangal"/>
      <w:lang w:val="en-IN"/>
    </w:rPr>
  </w:style>
  <w:style w:type="character" w:customStyle="1" w:styleId="species">
    <w:name w:val="species"/>
    <w:basedOn w:val="DefaultParagraphFont"/>
    <w:rsid w:val="00FF10F4"/>
  </w:style>
  <w:style w:type="character" w:customStyle="1" w:styleId="current">
    <w:name w:val="current"/>
    <w:basedOn w:val="DefaultParagraphFont"/>
    <w:rsid w:val="00FF10F4"/>
  </w:style>
  <w:style w:type="character" w:customStyle="1" w:styleId="A1">
    <w:name w:val="A1"/>
    <w:uiPriority w:val="99"/>
    <w:rsid w:val="00FF10F4"/>
    <w:rPr>
      <w:rFonts w:cs="Calibri"/>
      <w:color w:val="000000"/>
      <w:sz w:val="20"/>
      <w:szCs w:val="20"/>
    </w:rPr>
  </w:style>
  <w:style w:type="character" w:customStyle="1" w:styleId="A5">
    <w:name w:val="A5"/>
    <w:uiPriority w:val="99"/>
    <w:rsid w:val="00277881"/>
    <w:rPr>
      <w:rFonts w:cs="Minion Pro"/>
      <w:color w:val="000000"/>
      <w:sz w:val="19"/>
      <w:szCs w:val="19"/>
    </w:rPr>
  </w:style>
  <w:style w:type="character" w:customStyle="1" w:styleId="l7">
    <w:name w:val="l7"/>
    <w:basedOn w:val="DefaultParagraphFont"/>
    <w:rsid w:val="0032786E"/>
  </w:style>
  <w:style w:type="character" w:customStyle="1" w:styleId="cit-pub-date">
    <w:name w:val="cit-pub-date"/>
    <w:basedOn w:val="DefaultParagraphFont"/>
    <w:rsid w:val="0032786E"/>
  </w:style>
  <w:style w:type="character" w:customStyle="1" w:styleId="name">
    <w:name w:val="name"/>
    <w:rsid w:val="00A94E4F"/>
  </w:style>
  <w:style w:type="character" w:customStyle="1" w:styleId="cit-source">
    <w:name w:val="cit-source"/>
    <w:basedOn w:val="DefaultParagraphFont"/>
    <w:rsid w:val="00A94E4F"/>
  </w:style>
  <w:style w:type="character" w:customStyle="1" w:styleId="authors">
    <w:name w:val="authors"/>
    <w:rsid w:val="00A94E4F"/>
  </w:style>
  <w:style w:type="character" w:customStyle="1" w:styleId="person">
    <w:name w:val="person"/>
    <w:rsid w:val="00A94E4F"/>
  </w:style>
  <w:style w:type="character" w:customStyle="1" w:styleId="corresponding">
    <w:name w:val="corresponding"/>
    <w:rsid w:val="00A94E4F"/>
  </w:style>
  <w:style w:type="paragraph" w:styleId="PlainText">
    <w:name w:val="Plain Text"/>
    <w:basedOn w:val="Normal"/>
    <w:link w:val="PlainTextChar"/>
    <w:unhideWhenUsed/>
    <w:rsid w:val="003A635F"/>
    <w:pPr>
      <w:spacing w:after="0" w:line="240" w:lineRule="auto"/>
    </w:pPr>
    <w:rPr>
      <w:rFonts w:ascii="Consolas" w:eastAsia="Times New Roman" w:hAnsi="Consolas" w:cs="Times New Roman"/>
      <w:color w:val="000000"/>
      <w:sz w:val="21"/>
      <w:szCs w:val="21"/>
      <w:lang w:val="x-none" w:eastAsia="x-none"/>
    </w:rPr>
  </w:style>
  <w:style w:type="character" w:customStyle="1" w:styleId="PlainTextChar">
    <w:name w:val="Plain Text Char"/>
    <w:link w:val="PlainText"/>
    <w:rsid w:val="003A635F"/>
    <w:rPr>
      <w:rFonts w:ascii="Consolas" w:eastAsia="Times New Roman" w:hAnsi="Consolas" w:cs="Times New Roman"/>
      <w:color w:val="000000"/>
      <w:sz w:val="21"/>
      <w:szCs w:val="21"/>
    </w:rPr>
  </w:style>
  <w:style w:type="paragraph" w:customStyle="1" w:styleId="reference">
    <w:name w:val="reference"/>
    <w:basedOn w:val="Normal"/>
    <w:rsid w:val="00575E40"/>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eastAsia="de-DE"/>
    </w:rPr>
  </w:style>
  <w:style w:type="character" w:customStyle="1" w:styleId="Bodytext0">
    <w:name w:val="Body text_"/>
    <w:link w:val="BodyText1"/>
    <w:rsid w:val="00A47C41"/>
    <w:rPr>
      <w:rFonts w:ascii="Times New Roman" w:eastAsia="Times New Roman" w:hAnsi="Times New Roman" w:cs="Times New Roman"/>
      <w:sz w:val="21"/>
      <w:szCs w:val="21"/>
      <w:shd w:val="clear" w:color="auto" w:fill="FFFFFF"/>
    </w:rPr>
  </w:style>
  <w:style w:type="character" w:customStyle="1" w:styleId="BodytextItalic">
    <w:name w:val="Body text + Italic"/>
    <w:rsid w:val="00A47C41"/>
    <w:rPr>
      <w:rFonts w:ascii="Times New Roman" w:eastAsia="Times New Roman" w:hAnsi="Times New Roman" w:cs="Times New Roman"/>
      <w:i/>
      <w:iCs/>
      <w:color w:val="000000"/>
      <w:spacing w:val="0"/>
      <w:w w:val="100"/>
      <w:position w:val="0"/>
      <w:sz w:val="21"/>
      <w:szCs w:val="21"/>
      <w:shd w:val="clear" w:color="auto" w:fill="FFFFFF"/>
      <w:lang w:val="en-US"/>
    </w:rPr>
  </w:style>
  <w:style w:type="paragraph" w:customStyle="1" w:styleId="BodyText1">
    <w:name w:val="Body Text1"/>
    <w:basedOn w:val="Normal"/>
    <w:link w:val="Bodytext0"/>
    <w:rsid w:val="00A47C41"/>
    <w:pPr>
      <w:widowControl w:val="0"/>
      <w:shd w:val="clear" w:color="auto" w:fill="FFFFFF"/>
      <w:spacing w:after="180" w:line="0" w:lineRule="atLeast"/>
      <w:ind w:hanging="1860"/>
      <w:jc w:val="both"/>
    </w:pPr>
    <w:rPr>
      <w:rFonts w:ascii="Times New Roman" w:eastAsia="Times New Roman" w:hAnsi="Times New Roman" w:cs="Times New Roman"/>
      <w:sz w:val="21"/>
      <w:szCs w:val="21"/>
      <w:lang w:val="x-none" w:eastAsia="x-none"/>
    </w:rPr>
  </w:style>
  <w:style w:type="character" w:customStyle="1" w:styleId="jrnl">
    <w:name w:val="jrnl"/>
    <w:basedOn w:val="DefaultParagraphFont"/>
    <w:rsid w:val="00B52237"/>
  </w:style>
  <w:style w:type="paragraph" w:customStyle="1" w:styleId="TableContents">
    <w:name w:val="Table Contents"/>
    <w:basedOn w:val="Normal"/>
    <w:rsid w:val="009E7A4C"/>
    <w:pPr>
      <w:widowControl w:val="0"/>
      <w:suppressLineNumbers/>
      <w:suppressAutoHyphens/>
      <w:spacing w:after="0" w:line="240" w:lineRule="auto"/>
    </w:pPr>
    <w:rPr>
      <w:rFonts w:ascii="Liberation Serif" w:eastAsia="DejaVu Sans" w:hAnsi="Liberation Serif" w:cs="Lohit Hindi"/>
      <w:kern w:val="1"/>
      <w:sz w:val="24"/>
      <w:szCs w:val="24"/>
      <w:lang w:val="en-IN" w:eastAsia="hi-IN" w:bidi="hi-IN"/>
    </w:rPr>
  </w:style>
  <w:style w:type="paragraph" w:customStyle="1" w:styleId="WW-Default">
    <w:name w:val="WW-Default"/>
    <w:rsid w:val="00652693"/>
    <w:pPr>
      <w:suppressAutoHyphens/>
      <w:autoSpaceDE w:val="0"/>
    </w:pPr>
    <w:rPr>
      <w:rFonts w:ascii="Times New Roman" w:hAnsi="Times New Roman" w:cs="Times New Roman"/>
      <w:color w:val="000000"/>
      <w:sz w:val="24"/>
      <w:szCs w:val="24"/>
      <w:lang w:val="en-IN" w:eastAsia="ar-SA"/>
    </w:rPr>
  </w:style>
  <w:style w:type="paragraph" w:customStyle="1" w:styleId="CM7">
    <w:name w:val="CM7"/>
    <w:basedOn w:val="Normal"/>
    <w:next w:val="Normal"/>
    <w:rsid w:val="005D42AC"/>
    <w:pPr>
      <w:widowControl w:val="0"/>
      <w:autoSpaceDE w:val="0"/>
      <w:autoSpaceDN w:val="0"/>
      <w:adjustRightInd w:val="0"/>
      <w:spacing w:after="0" w:line="240" w:lineRule="auto"/>
    </w:pPr>
    <w:rPr>
      <w:rFonts w:ascii="EKFJO N+ Times" w:eastAsia="Times New Roman" w:hAnsi="EKFJO N+ Times" w:cs="Times New Roman"/>
      <w:sz w:val="24"/>
      <w:szCs w:val="24"/>
      <w:lang w:val="en-IN" w:eastAsia="en-IN"/>
    </w:rPr>
  </w:style>
  <w:style w:type="character" w:styleId="FollowedHyperlink">
    <w:name w:val="FollowedHyperlink"/>
    <w:unhideWhenUsed/>
    <w:rsid w:val="00F54403"/>
    <w:rPr>
      <w:color w:val="800080"/>
      <w:u w:val="single"/>
    </w:rPr>
  </w:style>
  <w:style w:type="character" w:customStyle="1" w:styleId="A2">
    <w:name w:val="A2"/>
    <w:rsid w:val="00F54403"/>
    <w:rPr>
      <w:rFonts w:cs="Verdana"/>
      <w:color w:val="000000"/>
      <w:sz w:val="20"/>
      <w:szCs w:val="20"/>
    </w:rPr>
  </w:style>
  <w:style w:type="character" w:customStyle="1" w:styleId="A8">
    <w:name w:val="A8"/>
    <w:uiPriority w:val="99"/>
    <w:rsid w:val="00F54403"/>
    <w:rPr>
      <w:color w:val="000000"/>
      <w:sz w:val="21"/>
      <w:szCs w:val="21"/>
    </w:rPr>
  </w:style>
  <w:style w:type="paragraph" w:customStyle="1" w:styleId="Pa8">
    <w:name w:val="Pa8"/>
    <w:basedOn w:val="Normal"/>
    <w:next w:val="Normal"/>
    <w:uiPriority w:val="99"/>
    <w:rsid w:val="00F54403"/>
    <w:pPr>
      <w:autoSpaceDE w:val="0"/>
      <w:autoSpaceDN w:val="0"/>
      <w:adjustRightInd w:val="0"/>
      <w:spacing w:after="0" w:line="241" w:lineRule="atLeast"/>
    </w:pPr>
    <w:rPr>
      <w:rFonts w:ascii="Verdana" w:hAnsi="Verdana" w:cs="Times New Roman"/>
      <w:sz w:val="24"/>
      <w:szCs w:val="24"/>
    </w:rPr>
  </w:style>
  <w:style w:type="character" w:customStyle="1" w:styleId="A7">
    <w:name w:val="A7"/>
    <w:rsid w:val="00FD5ABD"/>
    <w:rPr>
      <w:rFonts w:cs="Calibri"/>
      <w:b/>
      <w:bCs/>
      <w:color w:val="000000"/>
      <w:sz w:val="16"/>
      <w:szCs w:val="16"/>
    </w:rPr>
  </w:style>
  <w:style w:type="character" w:customStyle="1" w:styleId="titles-source">
    <w:name w:val="titles-source"/>
    <w:uiPriority w:val="99"/>
    <w:rsid w:val="00B54984"/>
  </w:style>
  <w:style w:type="character" w:customStyle="1" w:styleId="A14">
    <w:name w:val="A14"/>
    <w:uiPriority w:val="99"/>
    <w:rsid w:val="006A543F"/>
    <w:rPr>
      <w:color w:val="000000"/>
      <w:sz w:val="23"/>
      <w:szCs w:val="23"/>
    </w:rPr>
  </w:style>
  <w:style w:type="character" w:customStyle="1" w:styleId="A3">
    <w:name w:val="A3"/>
    <w:uiPriority w:val="99"/>
    <w:rsid w:val="007D6FF6"/>
    <w:rPr>
      <w:color w:val="000000"/>
      <w:sz w:val="12"/>
      <w:szCs w:val="12"/>
    </w:rPr>
  </w:style>
  <w:style w:type="paragraph" w:customStyle="1" w:styleId="Pa14">
    <w:name w:val="Pa14"/>
    <w:basedOn w:val="Normal"/>
    <w:next w:val="Normal"/>
    <w:uiPriority w:val="99"/>
    <w:rsid w:val="00862886"/>
    <w:pPr>
      <w:autoSpaceDE w:val="0"/>
      <w:autoSpaceDN w:val="0"/>
      <w:adjustRightInd w:val="0"/>
      <w:spacing w:after="0" w:line="181" w:lineRule="atLeast"/>
    </w:pPr>
    <w:rPr>
      <w:rFonts w:ascii="Times New Roman" w:hAnsi="Times New Roman" w:cs="Times New Roman"/>
      <w:sz w:val="24"/>
      <w:szCs w:val="24"/>
    </w:rPr>
  </w:style>
  <w:style w:type="character" w:customStyle="1" w:styleId="A6">
    <w:name w:val="A6"/>
    <w:rsid w:val="00862886"/>
    <w:rPr>
      <w:color w:val="000000"/>
      <w:sz w:val="18"/>
      <w:szCs w:val="18"/>
    </w:rPr>
  </w:style>
  <w:style w:type="character" w:customStyle="1" w:styleId="st1">
    <w:name w:val="st1"/>
    <w:basedOn w:val="DefaultParagraphFont"/>
    <w:rsid w:val="006269C9"/>
  </w:style>
  <w:style w:type="character" w:customStyle="1" w:styleId="ft">
    <w:name w:val="ft"/>
    <w:basedOn w:val="DefaultParagraphFont"/>
    <w:rsid w:val="006269C9"/>
  </w:style>
  <w:style w:type="table" w:customStyle="1" w:styleId="LightShading1">
    <w:name w:val="Light Shading1"/>
    <w:basedOn w:val="TableNormal"/>
    <w:uiPriority w:val="60"/>
    <w:rsid w:val="00020EAC"/>
    <w:rPr>
      <w:rFonts w:cs="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020EAC"/>
    <w:rPr>
      <w:rFonts w:cs="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20EAC"/>
    <w:rPr>
      <w:rFonts w:cs="Times New Roman"/>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020EAC"/>
    <w:rPr>
      <w:rFonts w:cs="Times New Roman"/>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020EAC"/>
    <w:rPr>
      <w:rFonts w:cs="Times New Roman"/>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020EAC"/>
    <w:rPr>
      <w:rFonts w:cs="Times New Roman"/>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il">
    <w:name w:val="il"/>
    <w:rsid w:val="00D36470"/>
  </w:style>
  <w:style w:type="paragraph" w:customStyle="1" w:styleId="xl24">
    <w:name w:val="xl24"/>
    <w:basedOn w:val="Normal"/>
    <w:rsid w:val="00D36470"/>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hps">
    <w:name w:val="hps"/>
    <w:rsid w:val="007C7479"/>
  </w:style>
  <w:style w:type="table" w:customStyle="1" w:styleId="TableGridLight1">
    <w:name w:val="Table Grid Light1"/>
    <w:basedOn w:val="TableNormal"/>
    <w:uiPriority w:val="40"/>
    <w:rsid w:val="009C161A"/>
    <w:rPr>
      <w:rFonts w:cs="Arial"/>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mw-headline">
    <w:name w:val="mw-headline"/>
    <w:rsid w:val="00BD3BA6"/>
  </w:style>
  <w:style w:type="paragraph" w:customStyle="1" w:styleId="St2">
    <w:name w:val="St2"/>
    <w:basedOn w:val="Normal"/>
    <w:rsid w:val="00203AC8"/>
    <w:pPr>
      <w:tabs>
        <w:tab w:val="left" w:pos="-720"/>
      </w:tabs>
      <w:suppressAutoHyphens/>
      <w:spacing w:before="120" w:after="120" w:line="360" w:lineRule="auto"/>
      <w:ind w:left="851" w:right="907" w:hanging="851"/>
      <w:jc w:val="both"/>
    </w:pPr>
    <w:rPr>
      <w:rFonts w:ascii="Times New Roman" w:eastAsia="Times New Roman" w:hAnsi="Times New Roman" w:cs="Times New Roman"/>
      <w:b/>
      <w:bCs/>
      <w:sz w:val="28"/>
      <w:szCs w:val="28"/>
      <w:lang w:val="fr-FR" w:eastAsia="zh-CN"/>
    </w:rPr>
  </w:style>
  <w:style w:type="character" w:customStyle="1" w:styleId="publictitle">
    <w:name w:val="public_title"/>
    <w:rsid w:val="00203AC8"/>
  </w:style>
  <w:style w:type="character" w:customStyle="1" w:styleId="mixed-citation">
    <w:name w:val="mixed-citation"/>
    <w:rsid w:val="00BF5561"/>
  </w:style>
  <w:style w:type="table" w:customStyle="1" w:styleId="TableGrid1">
    <w:name w:val="Table Grid1"/>
    <w:basedOn w:val="TableNormal"/>
    <w:next w:val="TableGrid"/>
    <w:uiPriority w:val="59"/>
    <w:rsid w:val="00795667"/>
    <w:rPr>
      <w:rFonts w:eastAsia="Times New Roman"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AE4B0E"/>
    <w:rPr>
      <w:sz w:val="16"/>
      <w:szCs w:val="16"/>
    </w:rPr>
  </w:style>
  <w:style w:type="paragraph" w:styleId="CommentText">
    <w:name w:val="annotation text"/>
    <w:basedOn w:val="Normal"/>
    <w:link w:val="CommentTextChar"/>
    <w:uiPriority w:val="99"/>
    <w:semiHidden/>
    <w:unhideWhenUsed/>
    <w:rsid w:val="00AE4B0E"/>
    <w:rPr>
      <w:sz w:val="20"/>
      <w:szCs w:val="20"/>
    </w:rPr>
  </w:style>
  <w:style w:type="character" w:customStyle="1" w:styleId="CommentTextChar">
    <w:name w:val="Comment Text Char"/>
    <w:basedOn w:val="DefaultParagraphFont"/>
    <w:link w:val="CommentText"/>
    <w:uiPriority w:val="99"/>
    <w:semiHidden/>
    <w:rsid w:val="00AE4B0E"/>
  </w:style>
  <w:style w:type="paragraph" w:styleId="CommentSubject">
    <w:name w:val="annotation subject"/>
    <w:basedOn w:val="CommentText"/>
    <w:next w:val="CommentText"/>
    <w:link w:val="CommentSubjectChar"/>
    <w:uiPriority w:val="99"/>
    <w:semiHidden/>
    <w:unhideWhenUsed/>
    <w:rsid w:val="00AE4B0E"/>
    <w:rPr>
      <w:rFonts w:cs="Times New Roman"/>
      <w:b/>
      <w:bCs/>
      <w:lang w:val="x-none" w:eastAsia="x-none"/>
    </w:rPr>
  </w:style>
  <w:style w:type="character" w:customStyle="1" w:styleId="CommentSubjectChar">
    <w:name w:val="Comment Subject Char"/>
    <w:link w:val="CommentSubject"/>
    <w:uiPriority w:val="99"/>
    <w:semiHidden/>
    <w:rsid w:val="00AE4B0E"/>
    <w:rPr>
      <w:b/>
      <w:bCs/>
    </w:rPr>
  </w:style>
  <w:style w:type="character" w:customStyle="1" w:styleId="Heading9Char">
    <w:name w:val="Heading 9 Char"/>
    <w:link w:val="Heading9"/>
    <w:uiPriority w:val="9"/>
    <w:semiHidden/>
    <w:rsid w:val="00763E2A"/>
    <w:rPr>
      <w:rFonts w:ascii="Calibri Light" w:eastAsia="Times New Roman" w:hAnsi="Calibri Light" w:cs="Times New Roman"/>
      <w:sz w:val="22"/>
      <w:szCs w:val="22"/>
    </w:rPr>
  </w:style>
  <w:style w:type="paragraph" w:customStyle="1" w:styleId="5-Table">
    <w:name w:val="5- Table"/>
    <w:basedOn w:val="Normal"/>
    <w:rsid w:val="00C133E7"/>
    <w:pPr>
      <w:spacing w:before="200" w:line="240" w:lineRule="auto"/>
      <w:ind w:left="1191" w:hanging="1191"/>
      <w:jc w:val="both"/>
    </w:pPr>
    <w:rPr>
      <w:rFonts w:ascii="Times New Roman" w:eastAsia="Times New Roman" w:hAnsi="Times New Roman" w:cs="Times New Roman"/>
      <w:b/>
      <w:bCs/>
      <w:sz w:val="24"/>
      <w:szCs w:val="24"/>
      <w:lang w:bidi="ar-EG"/>
    </w:rPr>
  </w:style>
  <w:style w:type="table" w:customStyle="1" w:styleId="Tablecorrect">
    <w:name w:val="Table correct"/>
    <w:basedOn w:val="TableNormal"/>
    <w:rsid w:val="00E218EC"/>
    <w:rPr>
      <w:rFonts w:ascii="Times New Roman" w:eastAsia="Times New Roman" w:hAnsi="Times New Roman" w:cs="Times New Roman"/>
      <w:sz w:val="24"/>
      <w:szCs w:val="24"/>
    </w:rPr>
    <w:tblPr>
      <w:tblStyleRowBandSize w:val="1"/>
      <w:tblInd w:w="0"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tblPr/>
      <w:tcPr>
        <w:tcBorders>
          <w:bottom w:val="single" w:sz="12" w:space="0" w:color="auto"/>
        </w:tcBorders>
      </w:tcPr>
    </w:tblStylePr>
    <w:tblStylePr w:type="lastRow">
      <w:pPr>
        <w:wordWrap/>
        <w:jc w:val="center"/>
      </w:pPr>
    </w:tblStylePr>
    <w:tblStylePr w:type="firstCol">
      <w:pPr>
        <w:wordWrap/>
        <w:jc w:val="both"/>
      </w:pPr>
      <w:tblPr/>
      <w:tcPr>
        <w:tcBorders>
          <w:right w:val="single" w:sz="12" w:space="0" w:color="auto"/>
        </w:tcBorders>
      </w:tcPr>
    </w:tblStylePr>
    <w:tblStylePr w:type="band1Horz">
      <w:pPr>
        <w:wordWrap/>
        <w:jc w:val="center"/>
      </w:pPr>
    </w:tblStylePr>
    <w:tblStylePr w:type="band2Horz">
      <w:pPr>
        <w:wordWrap/>
        <w:jc w:val="center"/>
      </w:pPr>
    </w:tblStylePr>
  </w:style>
  <w:style w:type="character" w:customStyle="1" w:styleId="ListParagraphChar">
    <w:name w:val="List Paragraph Char"/>
    <w:link w:val="ListParagraph"/>
    <w:uiPriority w:val="34"/>
    <w:locked/>
    <w:rsid w:val="008978B2"/>
    <w:rPr>
      <w:sz w:val="22"/>
      <w:szCs w:val="22"/>
    </w:rPr>
  </w:style>
  <w:style w:type="paragraph" w:customStyle="1" w:styleId="0-Text">
    <w:name w:val="0- Text"/>
    <w:basedOn w:val="Normal"/>
    <w:rsid w:val="00B60874"/>
    <w:pPr>
      <w:spacing w:before="200" w:after="0" w:line="240" w:lineRule="auto"/>
      <w:ind w:firstLine="567"/>
      <w:jc w:val="both"/>
    </w:pPr>
    <w:rPr>
      <w:rFonts w:ascii="Times New Roman" w:eastAsia="Times New Roman" w:hAnsi="Times New Roman" w:cs="Times New Roman"/>
      <w:sz w:val="24"/>
      <w:szCs w:val="24"/>
      <w:lang w:bidi="ar-EG"/>
    </w:rPr>
  </w:style>
  <w:style w:type="table" w:customStyle="1" w:styleId="TableGrid3">
    <w:name w:val="Table Grid3"/>
    <w:basedOn w:val="TableNormal"/>
    <w:next w:val="TableGrid"/>
    <w:uiPriority w:val="59"/>
    <w:rsid w:val="00580022"/>
    <w:rPr>
      <w:rFonts w:eastAsia="Times New Roman"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80022"/>
    <w:rPr>
      <w:rFonts w:eastAsia="Times New Roman"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80022"/>
    <w:rPr>
      <w:rFonts w:eastAsia="Times New Roman"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BookTitle0">
    <w:name w:val="Book Title"/>
    <w:uiPriority w:val="33"/>
    <w:qFormat/>
    <w:rsid w:val="00733543"/>
    <w:rPr>
      <w:b/>
      <w:bCs/>
      <w:smallCaps/>
      <w:spacing w:val="5"/>
    </w:rPr>
  </w:style>
  <w:style w:type="character" w:customStyle="1" w:styleId="A17">
    <w:name w:val="A17"/>
    <w:uiPriority w:val="99"/>
    <w:rsid w:val="00B86643"/>
    <w:rPr>
      <w:color w:val="000000"/>
      <w:sz w:val="20"/>
      <w:szCs w:val="20"/>
    </w:rPr>
  </w:style>
  <w:style w:type="table" w:customStyle="1" w:styleId="Thesistables1">
    <w:name w:val="Thesis tables1"/>
    <w:basedOn w:val="TableNormal"/>
    <w:uiPriority w:val="99"/>
    <w:rsid w:val="00295767"/>
    <w:rPr>
      <w:rFonts w:ascii="Times New Roman" w:eastAsia="Times New Roman" w:hAnsi="Times New Roman" w:cs="Times New Roman"/>
      <w:sz w:val="24"/>
      <w:szCs w:val="22"/>
    </w:rPr>
    <w:tblPr>
      <w:tblInd w:w="0"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bottom w:val="nil"/>
        </w:tcBorders>
      </w:tcPr>
    </w:tblStylePr>
    <w:tblStylePr w:type="lastRow">
      <w:rPr>
        <w:rFonts w:ascii="Times New Roman" w:hAnsi="Times New Roman" w:cs="Times New Roman" w:hint="default"/>
        <w:b/>
        <w:sz w:val="24"/>
        <w:szCs w:val="24"/>
      </w:rPr>
    </w:tblStylePr>
    <w:tblStylePr w:type="firstCol">
      <w:tblPr/>
      <w:tcPr>
        <w:tcBorders>
          <w:right w:val="single" w:sz="12" w:space="0" w:color="auto"/>
        </w:tcBorders>
      </w:tcPr>
    </w:tblStylePr>
  </w:style>
  <w:style w:type="table" w:customStyle="1" w:styleId="TableGrid2">
    <w:name w:val="Table Grid2"/>
    <w:basedOn w:val="TableNormal"/>
    <w:next w:val="TableGrid"/>
    <w:uiPriority w:val="59"/>
    <w:rsid w:val="000E4EAC"/>
    <w:rPr>
      <w:rFonts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3524A"/>
    <w:rPr>
      <w:rFonts w:cs="Mang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414DD0"/>
    <w:pPr>
      <w:numPr>
        <w:numId w:val="1"/>
      </w:numPr>
      <w:contextualSpacing/>
    </w:pPr>
  </w:style>
  <w:style w:type="character" w:customStyle="1" w:styleId="char-style-override-5">
    <w:name w:val="char-style-override-5"/>
    <w:rsid w:val="00B55002"/>
  </w:style>
  <w:style w:type="paragraph" w:customStyle="1" w:styleId="MText">
    <w:name w:val="M_Text"/>
    <w:basedOn w:val="Normal"/>
    <w:rsid w:val="006610C8"/>
    <w:pPr>
      <w:spacing w:after="0" w:line="340" w:lineRule="atLeast"/>
      <w:ind w:firstLine="284"/>
      <w:jc w:val="both"/>
    </w:pPr>
    <w:rPr>
      <w:rFonts w:ascii="Times New Roman" w:eastAsia="Times New Roman" w:hAnsi="Times New Roman" w:cs="Times New Roman"/>
      <w:color w:val="000000"/>
      <w:sz w:val="24"/>
      <w:szCs w:val="20"/>
      <w:lang w:eastAsia="de-DE"/>
    </w:rPr>
  </w:style>
  <w:style w:type="character" w:customStyle="1" w:styleId="Style2Char">
    <w:name w:val="Style2 Char"/>
    <w:link w:val="Style2"/>
    <w:rsid w:val="00AE7803"/>
    <w:rPr>
      <w:rFonts w:ascii="Times New Roman" w:eastAsia="Times New Roman" w:hAnsi="Times New Roman" w:cs="Times New Roman"/>
      <w:b/>
      <w:sz w:val="26"/>
      <w:szCs w:val="24"/>
      <w:lang w:bidi="ar-SA"/>
    </w:rPr>
  </w:style>
  <w:style w:type="character" w:customStyle="1" w:styleId="style1101">
    <w:name w:val="style1101"/>
    <w:rsid w:val="009769D9"/>
    <w:rPr>
      <w:rFonts w:ascii="Georgia" w:hAnsi="Georgia" w:hint="default"/>
      <w:color w:val="000033"/>
      <w:sz w:val="24"/>
      <w:szCs w:val="24"/>
    </w:rPr>
  </w:style>
  <w:style w:type="character" w:customStyle="1" w:styleId="nlmx">
    <w:name w:val="nlm_x"/>
    <w:rsid w:val="004C641F"/>
  </w:style>
  <w:style w:type="character" w:customStyle="1" w:styleId="absnonlinkmetadata">
    <w:name w:val="abs_nonlink_metadata"/>
    <w:rsid w:val="004C641F"/>
  </w:style>
  <w:style w:type="character" w:customStyle="1" w:styleId="articletitle">
    <w:name w:val="articletitle"/>
    <w:rsid w:val="004C641F"/>
  </w:style>
  <w:style w:type="character" w:customStyle="1" w:styleId="journaltitle">
    <w:name w:val="journaltitle"/>
    <w:rsid w:val="004C641F"/>
  </w:style>
  <w:style w:type="character" w:customStyle="1" w:styleId="vol">
    <w:name w:val="vol"/>
    <w:rsid w:val="004C641F"/>
  </w:style>
  <w:style w:type="character" w:customStyle="1" w:styleId="titleauthoretc5">
    <w:name w:val="titleauthoretc5"/>
    <w:rsid w:val="004C641F"/>
  </w:style>
  <w:style w:type="character" w:customStyle="1" w:styleId="widget-ruler-secondary-label">
    <w:name w:val="widget-ruler-secondary-label"/>
    <w:rsid w:val="009068AF"/>
  </w:style>
  <w:style w:type="paragraph" w:customStyle="1" w:styleId="Paragraphedeliste1">
    <w:name w:val="Paragraphe de liste1"/>
    <w:aliases w:val="Biblio"/>
    <w:basedOn w:val="Normal"/>
    <w:link w:val="ParagraphedelisteCar"/>
    <w:uiPriority w:val="34"/>
    <w:qFormat/>
    <w:rsid w:val="002E368A"/>
    <w:pPr>
      <w:ind w:left="720"/>
      <w:contextualSpacing/>
      <w:jc w:val="right"/>
    </w:pPr>
    <w:rPr>
      <w:rFonts w:cs="Times New Roman"/>
      <w:lang w:val="x-none"/>
    </w:rPr>
  </w:style>
  <w:style w:type="character" w:customStyle="1" w:styleId="ParagraphedelisteCar">
    <w:name w:val="Paragraphe de liste Car"/>
    <w:aliases w:val="Biblio Car"/>
    <w:link w:val="Paragraphedeliste1"/>
    <w:uiPriority w:val="34"/>
    <w:rsid w:val="002E368A"/>
    <w:rPr>
      <w:rFonts w:cs="Times New Roman"/>
      <w:sz w:val="22"/>
      <w:szCs w:val="22"/>
      <w:lang w:eastAsia="en-US" w:bidi="ar-SA"/>
    </w:rPr>
  </w:style>
  <w:style w:type="table" w:customStyle="1" w:styleId="TableGrid12">
    <w:name w:val="Table Grid12"/>
    <w:basedOn w:val="TableNormal"/>
    <w:next w:val="TableGrid"/>
    <w:uiPriority w:val="59"/>
    <w:rsid w:val="000A1B81"/>
    <w:rPr>
      <w:rFonts w:eastAsia="Times New Roman" w:cs="Arial"/>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04EC"/>
    <w:rPr>
      <w:rFonts w:eastAsia="Times New Roman" w:cs="Arial"/>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C604EC"/>
    <w:rPr>
      <w:rFonts w:eastAsia="Times New Roman" w:cs="Arial"/>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B903FF"/>
    <w:rPr>
      <w:rFonts w:cs="Arial"/>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rsid w:val="003A12FD"/>
    <w:pPr>
      <w:bidi/>
    </w:pPr>
    <w:rPr>
      <w:rFonts w:ascii="Times New Roman" w:eastAsia="Times New Roman" w:hAnsi="Times New Roman" w:cs="Times New Roman"/>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385D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rsid w:val="00385D61"/>
    <w:rPr>
      <w:rFonts w:ascii="Courier New" w:eastAsia="Times New Roman" w:hAnsi="Courier New" w:cs="Courier New"/>
      <w:lang w:val="en-US" w:eastAsia="en-US"/>
    </w:rPr>
  </w:style>
  <w:style w:type="character" w:customStyle="1" w:styleId="ref-title">
    <w:name w:val="ref-title"/>
    <w:rsid w:val="00706143"/>
  </w:style>
  <w:style w:type="paragraph" w:customStyle="1" w:styleId="spip">
    <w:name w:val="spip"/>
    <w:basedOn w:val="Normal"/>
    <w:rsid w:val="00650A2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ibliographie">
    <w:name w:val="bibliographie"/>
    <w:basedOn w:val="Normal"/>
    <w:rsid w:val="0040288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TableGrid41">
    <w:name w:val="Table Grid41"/>
    <w:basedOn w:val="TableNormal"/>
    <w:uiPriority w:val="59"/>
    <w:rsid w:val="00165CBF"/>
    <w:rPr>
      <w:rFonts w:eastAsia="Times New Roman" w:cs="Arial"/>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uiPriority w:val="59"/>
    <w:rsid w:val="00B0087A"/>
    <w:rPr>
      <w:rFonts w:eastAsia="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
    <w:name w:val="a"/>
    <w:rsid w:val="00423A0D"/>
  </w:style>
  <w:style w:type="character" w:customStyle="1" w:styleId="journal">
    <w:name w:val="journal"/>
    <w:rsid w:val="00423A0D"/>
  </w:style>
  <w:style w:type="character" w:customStyle="1" w:styleId="jnumber">
    <w:name w:val="jnumber"/>
    <w:rsid w:val="00423A0D"/>
  </w:style>
  <w:style w:type="character" w:styleId="SubtleEmphasis">
    <w:name w:val="Subtle Emphasis"/>
    <w:uiPriority w:val="19"/>
    <w:qFormat/>
    <w:rsid w:val="006E54AC"/>
    <w:rPr>
      <w:i/>
      <w:iCs/>
      <w:color w:val="808080"/>
    </w:rPr>
  </w:style>
  <w:style w:type="character" w:customStyle="1" w:styleId="nbapihighlight">
    <w:name w:val="nbapihighlight"/>
    <w:rsid w:val="00D016C5"/>
  </w:style>
  <w:style w:type="paragraph" w:customStyle="1" w:styleId="desc2">
    <w:name w:val="desc2"/>
    <w:basedOn w:val="Normal"/>
    <w:rsid w:val="00F57104"/>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1">
    <w:name w:val="作者-1"/>
    <w:basedOn w:val="Normal"/>
    <w:link w:val="-1Char"/>
    <w:qFormat/>
    <w:rsid w:val="005E77FD"/>
    <w:pPr>
      <w:autoSpaceDE w:val="0"/>
      <w:autoSpaceDN w:val="0"/>
      <w:spacing w:after="0" w:line="240" w:lineRule="auto"/>
    </w:pPr>
    <w:rPr>
      <w:rFonts w:ascii="Times New Roman" w:eastAsia="方正书宋繁体" w:hAnsi="Times New Roman" w:cs="Times New Roman"/>
      <w:i/>
      <w:sz w:val="21"/>
      <w:szCs w:val="20"/>
    </w:rPr>
  </w:style>
  <w:style w:type="character" w:customStyle="1" w:styleId="-1Char">
    <w:name w:val="作者-1 Char"/>
    <w:link w:val="-1"/>
    <w:rsid w:val="005E77FD"/>
    <w:rPr>
      <w:rFonts w:ascii="Times New Roman" w:eastAsia="方正书宋繁体" w:hAnsi="Times New Roman" w:cs="Times New Roman"/>
      <w:i/>
      <w:sz w:val="21"/>
      <w:lang w:val="en-US" w:eastAsia="en-US" w:bidi="ar-SA"/>
    </w:rPr>
  </w:style>
  <w:style w:type="character" w:customStyle="1" w:styleId="nowrap1">
    <w:name w:val="nowrap1"/>
    <w:rsid w:val="00A92139"/>
  </w:style>
  <w:style w:type="paragraph" w:customStyle="1" w:styleId="Style4">
    <w:name w:val="Style4"/>
    <w:basedOn w:val="Style3"/>
    <w:qFormat/>
    <w:rsid w:val="00722372"/>
    <w:pPr>
      <w:spacing w:after="0"/>
      <w:ind w:left="567" w:hanging="567"/>
    </w:pPr>
    <w:rPr>
      <w:iCs/>
      <w:lang w:val="en-US" w:eastAsia="en-US"/>
    </w:rPr>
  </w:style>
  <w:style w:type="character" w:customStyle="1" w:styleId="maintitle">
    <w:name w:val="maintitle"/>
    <w:rsid w:val="002E37AE"/>
  </w:style>
  <w:style w:type="character" w:customStyle="1" w:styleId="c11">
    <w:name w:val="c11"/>
    <w:rsid w:val="002E37AE"/>
    <w:rPr>
      <w:color w:val="006666"/>
    </w:rPr>
  </w:style>
  <w:style w:type="character" w:styleId="PageNumber">
    <w:name w:val="page number"/>
    <w:unhideWhenUsed/>
    <w:rsid w:val="002821E7"/>
  </w:style>
  <w:style w:type="paragraph" w:customStyle="1" w:styleId="Style9">
    <w:name w:val="Style9"/>
    <w:basedOn w:val="Style1"/>
    <w:qFormat/>
    <w:rsid w:val="002821E7"/>
    <w:pPr>
      <w:tabs>
        <w:tab w:val="clear" w:pos="720"/>
      </w:tabs>
      <w:ind w:left="710" w:hanging="709"/>
    </w:pPr>
    <w:rPr>
      <w:rFonts w:cs="Latha"/>
      <w:bCs w:val="0"/>
      <w:szCs w:val="26"/>
      <w:lang w:val="en-US" w:eastAsia="ko-KR" w:bidi="ta-IN"/>
    </w:rPr>
  </w:style>
  <w:style w:type="character" w:customStyle="1" w:styleId="hvr">
    <w:name w:val="hvr"/>
    <w:rsid w:val="002821E7"/>
  </w:style>
  <w:style w:type="character" w:customStyle="1" w:styleId="nowrap">
    <w:name w:val="nowrap"/>
    <w:rsid w:val="002821E7"/>
  </w:style>
  <w:style w:type="paragraph" w:styleId="Date">
    <w:name w:val="Date"/>
    <w:basedOn w:val="Normal"/>
    <w:next w:val="Normal"/>
    <w:link w:val="DateChar"/>
    <w:rsid w:val="002821E7"/>
    <w:pPr>
      <w:spacing w:after="0" w:line="240" w:lineRule="auto"/>
    </w:pPr>
    <w:rPr>
      <w:rFonts w:ascii="Times New Roman" w:eastAsia="Times New Roman" w:hAnsi="Times New Roman" w:cs="Times New Roman"/>
      <w:sz w:val="24"/>
      <w:szCs w:val="20"/>
    </w:rPr>
  </w:style>
  <w:style w:type="character" w:customStyle="1" w:styleId="DateChar">
    <w:name w:val="Date Char"/>
    <w:link w:val="Date"/>
    <w:rsid w:val="002821E7"/>
    <w:rPr>
      <w:rFonts w:ascii="Times New Roman" w:eastAsia="Times New Roman" w:hAnsi="Times New Roman" w:cs="Times New Roman"/>
      <w:sz w:val="24"/>
      <w:lang w:val="en-US" w:eastAsia="en-US" w:bidi="ar-SA"/>
    </w:rPr>
  </w:style>
  <w:style w:type="paragraph" w:customStyle="1" w:styleId="Reference0">
    <w:name w:val="Reference"/>
    <w:basedOn w:val="Normal"/>
    <w:rsid w:val="002821E7"/>
    <w:pPr>
      <w:tabs>
        <w:tab w:val="right" w:pos="283"/>
        <w:tab w:val="left" w:pos="397"/>
      </w:tabs>
      <w:autoSpaceDE w:val="0"/>
      <w:autoSpaceDN w:val="0"/>
      <w:adjustRightInd w:val="0"/>
      <w:spacing w:after="57" w:line="260" w:lineRule="atLeast"/>
      <w:ind w:left="397" w:hanging="397"/>
      <w:jc w:val="both"/>
    </w:pPr>
    <w:rPr>
      <w:rFonts w:ascii="Arial" w:eastAsia="Times New Roman" w:hAnsi="Arial" w:cs="Arial"/>
      <w:sz w:val="20"/>
      <w:szCs w:val="20"/>
      <w:lang w:bidi="ta-IN"/>
    </w:rPr>
  </w:style>
  <w:style w:type="paragraph" w:styleId="BlockText">
    <w:name w:val="Block Text"/>
    <w:basedOn w:val="Normal"/>
    <w:rsid w:val="002821E7"/>
    <w:pPr>
      <w:spacing w:before="100" w:beforeAutospacing="1" w:after="240" w:line="480" w:lineRule="auto"/>
      <w:ind w:left="576" w:right="576" w:firstLine="720"/>
      <w:jc w:val="center"/>
    </w:pPr>
    <w:rPr>
      <w:rFonts w:ascii="Times New Roman" w:eastAsia="Times New Roman" w:hAnsi="Times New Roman" w:cs="Times New Roman"/>
      <w:bCs/>
      <w:sz w:val="20"/>
      <w:szCs w:val="24"/>
    </w:rPr>
  </w:style>
  <w:style w:type="character" w:customStyle="1" w:styleId="medblacktext1">
    <w:name w:val="medblacktext1"/>
    <w:rsid w:val="002821E7"/>
    <w:rPr>
      <w:rFonts w:ascii="Arial" w:hAnsi="Arial" w:cs="Arial" w:hint="default"/>
      <w:color w:val="000000"/>
      <w:sz w:val="18"/>
      <w:szCs w:val="18"/>
    </w:rPr>
  </w:style>
  <w:style w:type="character" w:customStyle="1" w:styleId="smblacktext1">
    <w:name w:val="smblacktext1"/>
    <w:rsid w:val="002821E7"/>
    <w:rPr>
      <w:rFonts w:ascii="Arial" w:hAnsi="Arial" w:cs="Arial" w:hint="default"/>
      <w:color w:val="000000"/>
      <w:sz w:val="17"/>
      <w:szCs w:val="17"/>
    </w:rPr>
  </w:style>
  <w:style w:type="character" w:customStyle="1" w:styleId="medblacktext">
    <w:name w:val="medblacktext"/>
    <w:rsid w:val="002821E7"/>
  </w:style>
  <w:style w:type="paragraph" w:customStyle="1" w:styleId="Title1">
    <w:name w:val="Title1"/>
    <w:basedOn w:val="Normal"/>
    <w:rsid w:val="002821E7"/>
    <w:pPr>
      <w:spacing w:before="100" w:beforeAutospacing="1" w:after="100" w:afterAutospacing="1" w:line="240" w:lineRule="auto"/>
    </w:pPr>
    <w:rPr>
      <w:rFonts w:ascii="Times New Roman" w:eastAsia="Times New Roman" w:hAnsi="Times New Roman" w:cs="Times New Roman"/>
      <w:sz w:val="24"/>
      <w:szCs w:val="24"/>
      <w:lang w:bidi="ta-IN"/>
    </w:rPr>
  </w:style>
  <w:style w:type="paragraph" w:customStyle="1" w:styleId="bodytext10">
    <w:name w:val="bodytext1"/>
    <w:basedOn w:val="Normal"/>
    <w:rsid w:val="002821E7"/>
    <w:pPr>
      <w:spacing w:before="100" w:beforeAutospacing="1" w:after="100" w:afterAutospacing="1" w:line="270" w:lineRule="atLeast"/>
    </w:pPr>
    <w:rPr>
      <w:rFonts w:ascii="Verdana" w:eastAsia="Times New Roman" w:hAnsi="Verdana" w:cs="Times New Roman"/>
      <w:color w:val="444444"/>
      <w:sz w:val="17"/>
      <w:szCs w:val="17"/>
      <w:lang w:bidi="ta-IN"/>
    </w:rPr>
  </w:style>
  <w:style w:type="paragraph" w:styleId="DocumentMap">
    <w:name w:val="Document Map"/>
    <w:basedOn w:val="Normal"/>
    <w:link w:val="DocumentMapChar"/>
    <w:semiHidden/>
    <w:rsid w:val="002821E7"/>
    <w:pPr>
      <w:shd w:val="clear" w:color="auto" w:fill="000080"/>
      <w:spacing w:after="0" w:line="240" w:lineRule="auto"/>
    </w:pPr>
    <w:rPr>
      <w:rFonts w:ascii="Tahoma" w:eastAsia="Times New Roman" w:hAnsi="Tahoma" w:cs="Times New Roman"/>
      <w:sz w:val="24"/>
      <w:szCs w:val="24"/>
    </w:rPr>
  </w:style>
  <w:style w:type="character" w:customStyle="1" w:styleId="DocumentMapChar">
    <w:name w:val="Document Map Char"/>
    <w:link w:val="DocumentMap"/>
    <w:semiHidden/>
    <w:rsid w:val="002821E7"/>
    <w:rPr>
      <w:rFonts w:ascii="Tahoma" w:eastAsia="Times New Roman" w:hAnsi="Tahoma" w:cs="Times New Roman"/>
      <w:sz w:val="24"/>
      <w:szCs w:val="24"/>
      <w:shd w:val="clear" w:color="auto" w:fill="000080"/>
      <w:lang w:val="en-US" w:eastAsia="en-US" w:bidi="ar-SA"/>
    </w:rPr>
  </w:style>
  <w:style w:type="paragraph" w:customStyle="1" w:styleId="xl25">
    <w:name w:val="xl25"/>
    <w:basedOn w:val="Normal"/>
    <w:rsid w:val="002821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name2">
    <w:name w:val="name2"/>
    <w:rsid w:val="002821E7"/>
  </w:style>
  <w:style w:type="character" w:customStyle="1" w:styleId="jnl-title">
    <w:name w:val="jnl-title"/>
    <w:rsid w:val="002821E7"/>
  </w:style>
  <w:style w:type="character" w:customStyle="1" w:styleId="jnl-url">
    <w:name w:val="jnl-url"/>
    <w:rsid w:val="002821E7"/>
  </w:style>
  <w:style w:type="paragraph" w:styleId="z-TopofForm">
    <w:name w:val="HTML Top of Form"/>
    <w:basedOn w:val="Normal"/>
    <w:next w:val="Normal"/>
    <w:link w:val="z-TopofFormChar"/>
    <w:hidden/>
    <w:uiPriority w:val="99"/>
    <w:semiHidden/>
    <w:unhideWhenUsed/>
    <w:rsid w:val="002821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2821E7"/>
    <w:rPr>
      <w:rFonts w:ascii="Arial" w:eastAsia="Times New Roman" w:hAnsi="Arial" w:cs="Arial"/>
      <w:vanish/>
      <w:sz w:val="16"/>
      <w:szCs w:val="16"/>
      <w:lang w:val="en-US" w:eastAsia="en-US" w:bidi="ar-SA"/>
    </w:rPr>
  </w:style>
  <w:style w:type="paragraph" w:customStyle="1" w:styleId="ej-tax-stmt">
    <w:name w:val="ej-tax-stmt"/>
    <w:basedOn w:val="Normal"/>
    <w:rsid w:val="002821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description">
    <w:name w:val="button-description"/>
    <w:rsid w:val="002821E7"/>
  </w:style>
  <w:style w:type="character" w:customStyle="1" w:styleId="ej-bread-crumb-current">
    <w:name w:val="ej-bread-crumb-current"/>
    <w:rsid w:val="002821E7"/>
  </w:style>
  <w:style w:type="character" w:customStyle="1" w:styleId="ej-text-sizing-11">
    <w:name w:val="ej-text-sizing-11"/>
    <w:rsid w:val="002821E7"/>
  </w:style>
  <w:style w:type="character" w:customStyle="1" w:styleId="ej-text-sizing-14">
    <w:name w:val="ej-text-sizing-14"/>
    <w:rsid w:val="002821E7"/>
  </w:style>
  <w:style w:type="character" w:customStyle="1" w:styleId="ej-text-sizing-17">
    <w:name w:val="ej-text-sizing-17"/>
    <w:rsid w:val="002821E7"/>
  </w:style>
  <w:style w:type="paragraph" w:styleId="z-BottomofForm">
    <w:name w:val="HTML Bottom of Form"/>
    <w:basedOn w:val="Normal"/>
    <w:next w:val="Normal"/>
    <w:link w:val="z-BottomofFormChar"/>
    <w:hidden/>
    <w:uiPriority w:val="99"/>
    <w:semiHidden/>
    <w:unhideWhenUsed/>
    <w:rsid w:val="002821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2821E7"/>
    <w:rPr>
      <w:rFonts w:ascii="Arial" w:eastAsia="Times New Roman" w:hAnsi="Arial" w:cs="Arial"/>
      <w:vanish/>
      <w:sz w:val="16"/>
      <w:szCs w:val="16"/>
      <w:lang w:val="en-US" w:eastAsia="en-US" w:bidi="ar-SA"/>
    </w:rPr>
  </w:style>
  <w:style w:type="character" w:customStyle="1" w:styleId="authordegrees">
    <w:name w:val="authordegrees"/>
    <w:rsid w:val="002821E7"/>
    <w:rPr>
      <w:sz w:val="24"/>
      <w:szCs w:val="24"/>
      <w:bdr w:val="none" w:sz="0" w:space="0" w:color="auto" w:frame="1"/>
      <w:vertAlign w:val="baseline"/>
    </w:rPr>
  </w:style>
  <w:style w:type="character" w:customStyle="1" w:styleId="publication-title">
    <w:name w:val="publication-title"/>
    <w:rsid w:val="002821E7"/>
  </w:style>
  <w:style w:type="paragraph" w:customStyle="1" w:styleId="volissue">
    <w:name w:val="volissue"/>
    <w:basedOn w:val="Normal"/>
    <w:rsid w:val="002821E7"/>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l6">
    <w:name w:val="l6"/>
    <w:rsid w:val="002821E7"/>
  </w:style>
  <w:style w:type="character" w:customStyle="1" w:styleId="cit">
    <w:name w:val="cit"/>
    <w:rsid w:val="002821E7"/>
  </w:style>
  <w:style w:type="paragraph" w:customStyle="1" w:styleId="a9">
    <w:name w:val="."/>
    <w:basedOn w:val="Style1"/>
    <w:rsid w:val="002821E7"/>
    <w:pPr>
      <w:tabs>
        <w:tab w:val="clear" w:pos="720"/>
      </w:tabs>
      <w:spacing w:after="100" w:line="456" w:lineRule="auto"/>
      <w:ind w:firstLine="720"/>
    </w:pPr>
    <w:rPr>
      <w:rFonts w:cs="Latha"/>
      <w:bCs w:val="0"/>
      <w:szCs w:val="26"/>
      <w:lang w:val="en-GB" w:eastAsia="en-US" w:bidi="ta-IN"/>
    </w:rPr>
  </w:style>
  <w:style w:type="paragraph" w:customStyle="1" w:styleId="desc">
    <w:name w:val="desc"/>
    <w:basedOn w:val="Normal"/>
    <w:rsid w:val="002821E7"/>
    <w:pPr>
      <w:spacing w:before="100" w:beforeAutospacing="1" w:after="100" w:afterAutospacing="1" w:line="240" w:lineRule="auto"/>
    </w:pPr>
    <w:rPr>
      <w:rFonts w:ascii="Times New Roman" w:eastAsia="Times New Roman" w:hAnsi="Times New Roman" w:cs="Times New Roman"/>
      <w:sz w:val="24"/>
      <w:szCs w:val="24"/>
      <w:lang w:bidi="ta-IN"/>
    </w:rPr>
  </w:style>
  <w:style w:type="paragraph" w:customStyle="1" w:styleId="details">
    <w:name w:val="details"/>
    <w:basedOn w:val="Normal"/>
    <w:rsid w:val="002821E7"/>
    <w:pPr>
      <w:spacing w:before="100" w:beforeAutospacing="1" w:after="100" w:afterAutospacing="1" w:line="240" w:lineRule="auto"/>
    </w:pPr>
    <w:rPr>
      <w:rFonts w:ascii="Times New Roman" w:eastAsia="Times New Roman" w:hAnsi="Times New Roman" w:cs="Times New Roman"/>
      <w:sz w:val="24"/>
      <w:szCs w:val="24"/>
      <w:lang w:bidi="ta-IN"/>
    </w:rPr>
  </w:style>
  <w:style w:type="character" w:styleId="PlaceholderText">
    <w:name w:val="Placeholder Text"/>
    <w:uiPriority w:val="99"/>
    <w:semiHidden/>
    <w:rsid w:val="002821E7"/>
    <w:rPr>
      <w:color w:val="808080"/>
    </w:rPr>
  </w:style>
  <w:style w:type="paragraph" w:customStyle="1" w:styleId="alap">
    <w:name w:val="alap"/>
    <w:basedOn w:val="Default"/>
    <w:next w:val="Default"/>
    <w:uiPriority w:val="99"/>
    <w:rsid w:val="002821E7"/>
    <w:rPr>
      <w:rFonts w:ascii="DBLJAN+TimesNewRoman" w:hAnsi="DBLJAN+TimesNewRoman" w:cs="Gautami"/>
      <w:color w:val="auto"/>
      <w:lang w:val="en-US" w:eastAsia="en-US"/>
    </w:rPr>
  </w:style>
  <w:style w:type="paragraph" w:customStyle="1" w:styleId="tbla9kzpre">
    <w:name w:val="tábla 9 középre"/>
    <w:basedOn w:val="Default"/>
    <w:next w:val="Default"/>
    <w:uiPriority w:val="99"/>
    <w:rsid w:val="002821E7"/>
    <w:rPr>
      <w:rFonts w:ascii="DBLJAN+TimesNewRoman" w:hAnsi="DBLJAN+TimesNewRoman" w:cs="Gautami"/>
      <w:color w:val="auto"/>
      <w:lang w:val="en-US" w:eastAsia="en-US"/>
    </w:rPr>
  </w:style>
  <w:style w:type="paragraph" w:customStyle="1" w:styleId="Heading">
    <w:name w:val="Heading"/>
    <w:basedOn w:val="Normal"/>
    <w:next w:val="BodyText"/>
    <w:rsid w:val="002821E7"/>
    <w:pPr>
      <w:keepNext/>
      <w:widowControl w:val="0"/>
      <w:suppressAutoHyphens/>
      <w:spacing w:before="240" w:after="120" w:line="240" w:lineRule="auto"/>
    </w:pPr>
    <w:rPr>
      <w:rFonts w:ascii="Albany AMT" w:eastAsia="Albany AMT" w:hAnsi="Albany AMT" w:cs="Albany AMT"/>
      <w:kern w:val="1"/>
      <w:sz w:val="28"/>
      <w:szCs w:val="28"/>
      <w:lang w:val="en-GB"/>
    </w:rPr>
  </w:style>
  <w:style w:type="character" w:customStyle="1" w:styleId="citation">
    <w:name w:val="citation"/>
    <w:rsid w:val="002821E7"/>
  </w:style>
  <w:style w:type="paragraph" w:customStyle="1" w:styleId="ParaAttribute1">
    <w:name w:val="ParaAttribute1"/>
    <w:rsid w:val="00995C3D"/>
    <w:pPr>
      <w:wordWrap w:val="0"/>
      <w:spacing w:before="40" w:after="40"/>
      <w:jc w:val="both"/>
    </w:pPr>
    <w:rPr>
      <w:rFonts w:ascii="Times New Roman" w:eastAsia="Batang" w:hAnsi="Times New Roman" w:cs="Times New Roman"/>
      <w:lang w:val="en-US" w:eastAsia="en-US"/>
    </w:rPr>
  </w:style>
  <w:style w:type="paragraph" w:customStyle="1" w:styleId="ParaAttribute2">
    <w:name w:val="ParaAttribute2"/>
    <w:rsid w:val="00995C3D"/>
    <w:pPr>
      <w:wordWrap w:val="0"/>
      <w:spacing w:before="40" w:after="40"/>
      <w:jc w:val="center"/>
    </w:pPr>
    <w:rPr>
      <w:rFonts w:ascii="Times New Roman" w:eastAsia="Batang" w:hAnsi="Times New Roman" w:cs="Times New Roman"/>
      <w:lang w:val="en-US" w:eastAsia="en-US"/>
    </w:rPr>
  </w:style>
  <w:style w:type="paragraph" w:customStyle="1" w:styleId="ParaAttribute4">
    <w:name w:val="ParaAttribute4"/>
    <w:rsid w:val="00995C3D"/>
    <w:pPr>
      <w:wordWrap w:val="0"/>
      <w:spacing w:before="40" w:after="40"/>
      <w:ind w:left="284"/>
      <w:jc w:val="both"/>
    </w:pPr>
    <w:rPr>
      <w:rFonts w:ascii="Times New Roman" w:eastAsia="Batang" w:hAnsi="Times New Roman" w:cs="Times New Roman"/>
      <w:lang w:val="en-US" w:eastAsia="en-US"/>
    </w:rPr>
  </w:style>
  <w:style w:type="paragraph" w:customStyle="1" w:styleId="ParaAttribute16">
    <w:name w:val="ParaAttribute16"/>
    <w:rsid w:val="00995C3D"/>
    <w:pPr>
      <w:wordWrap w:val="0"/>
    </w:pPr>
    <w:rPr>
      <w:rFonts w:ascii="Times New Roman" w:eastAsia="Batang" w:hAnsi="Times New Roman" w:cs="Times New Roman"/>
      <w:lang w:val="en-US" w:eastAsia="en-US"/>
    </w:rPr>
  </w:style>
  <w:style w:type="paragraph" w:customStyle="1" w:styleId="ParaAttribute18">
    <w:name w:val="ParaAttribute18"/>
    <w:rsid w:val="00995C3D"/>
    <w:pPr>
      <w:tabs>
        <w:tab w:val="left" w:pos="3315"/>
        <w:tab w:val="left" w:pos="3315"/>
      </w:tabs>
      <w:wordWrap w:val="0"/>
    </w:pPr>
    <w:rPr>
      <w:rFonts w:ascii="Times New Roman" w:eastAsia="Batang" w:hAnsi="Times New Roman" w:cs="Times New Roman"/>
      <w:lang w:val="en-US" w:eastAsia="en-US"/>
    </w:rPr>
  </w:style>
  <w:style w:type="character" w:customStyle="1" w:styleId="CharAttribute1">
    <w:name w:val="CharAttribute1"/>
    <w:rsid w:val="00995C3D"/>
    <w:rPr>
      <w:rFonts w:ascii="Times New Roman" w:eastAsia="Times New Roman" w:hAnsi="Times New Roman" w:hint="default"/>
      <w:b/>
      <w:sz w:val="24"/>
    </w:rPr>
  </w:style>
  <w:style w:type="character" w:customStyle="1" w:styleId="CharAttribute2">
    <w:name w:val="CharAttribute2"/>
    <w:rsid w:val="00995C3D"/>
    <w:rPr>
      <w:rFonts w:ascii="Times New Roman" w:eastAsia="Times New Roman" w:hAnsi="Times New Roman" w:hint="default"/>
      <w:sz w:val="24"/>
    </w:rPr>
  </w:style>
  <w:style w:type="character" w:customStyle="1" w:styleId="CharAttribute15">
    <w:name w:val="CharAttribute15"/>
    <w:rsid w:val="00995C3D"/>
    <w:rPr>
      <w:rFonts w:ascii="Times New Roman" w:eastAsia="Times New Roman" w:hAnsi="Times New Roman" w:hint="default"/>
      <w:sz w:val="24"/>
      <w:vertAlign w:val="superscript"/>
    </w:rPr>
  </w:style>
  <w:style w:type="character" w:customStyle="1" w:styleId="CharAttribute17">
    <w:name w:val="CharAttribute17"/>
    <w:rsid w:val="00995C3D"/>
    <w:rPr>
      <w:rFonts w:ascii="Symbol" w:eastAsia="SimSun" w:hAnsi="Symbol" w:hint="default"/>
    </w:rPr>
  </w:style>
  <w:style w:type="character" w:customStyle="1" w:styleId="CharAttribute18">
    <w:name w:val="CharAttribute18"/>
    <w:rsid w:val="00995C3D"/>
    <w:rPr>
      <w:rFonts w:ascii="Times New Roman" w:eastAsia="SimSun" w:hAnsi="Times New Roman" w:hint="default"/>
      <w:vertAlign w:val="superscript"/>
    </w:rPr>
  </w:style>
  <w:style w:type="character" w:customStyle="1" w:styleId="CharAttribute19">
    <w:name w:val="CharAttribute19"/>
    <w:rsid w:val="00995C3D"/>
    <w:rPr>
      <w:rFonts w:ascii="Times New Roman" w:eastAsia="SimSun" w:hAnsi="Times New Roman" w:hint="default"/>
    </w:rPr>
  </w:style>
  <w:style w:type="paragraph" w:customStyle="1" w:styleId="ParaAttribute0">
    <w:name w:val="ParaAttribute0"/>
    <w:rsid w:val="00995C3D"/>
    <w:pPr>
      <w:wordWrap w:val="0"/>
      <w:spacing w:before="200" w:after="200"/>
      <w:ind w:left="1418" w:hanging="1418"/>
      <w:jc w:val="both"/>
    </w:pPr>
    <w:rPr>
      <w:rFonts w:ascii="Times New Roman" w:eastAsia="Batang" w:hAnsi="Times New Roman" w:cs="Times New Roman"/>
      <w:lang w:val="en-US" w:eastAsia="en-US"/>
    </w:rPr>
  </w:style>
  <w:style w:type="paragraph" w:customStyle="1" w:styleId="ParaAttribute19">
    <w:name w:val="ParaAttribute19"/>
    <w:rsid w:val="00995C3D"/>
    <w:pPr>
      <w:wordWrap w:val="0"/>
      <w:jc w:val="both"/>
    </w:pPr>
    <w:rPr>
      <w:rFonts w:ascii="Times New Roman" w:eastAsia="Batang" w:hAnsi="Times New Roman" w:cs="Times New Roman"/>
      <w:lang w:val="en-US" w:eastAsia="en-US"/>
    </w:rPr>
  </w:style>
  <w:style w:type="paragraph" w:customStyle="1" w:styleId="ParaAttribute20">
    <w:name w:val="ParaAttribute20"/>
    <w:rsid w:val="00995C3D"/>
    <w:pPr>
      <w:wordWrap w:val="0"/>
      <w:jc w:val="center"/>
    </w:pPr>
    <w:rPr>
      <w:rFonts w:ascii="Times New Roman" w:eastAsia="Batang" w:hAnsi="Times New Roman" w:cs="Times New Roman"/>
      <w:lang w:val="en-US" w:eastAsia="en-US"/>
    </w:rPr>
  </w:style>
  <w:style w:type="paragraph" w:customStyle="1" w:styleId="ParaAttribute21">
    <w:name w:val="ParaAttribute21"/>
    <w:rsid w:val="00995C3D"/>
    <w:pPr>
      <w:wordWrap w:val="0"/>
      <w:ind w:left="284"/>
      <w:jc w:val="both"/>
    </w:pPr>
    <w:rPr>
      <w:rFonts w:ascii="Times New Roman" w:eastAsia="Batang" w:hAnsi="Times New Roman" w:cs="Times New Roman"/>
      <w:lang w:val="en-US" w:eastAsia="en-US"/>
    </w:rPr>
  </w:style>
  <w:style w:type="character" w:customStyle="1" w:styleId="CharAttribute5">
    <w:name w:val="CharAttribute5"/>
    <w:rsid w:val="00995C3D"/>
    <w:rPr>
      <w:rFonts w:ascii="Times New Roman" w:eastAsia="Times New Roman" w:hAnsi="Times New Roman" w:hint="default"/>
    </w:rPr>
  </w:style>
  <w:style w:type="paragraph" w:customStyle="1" w:styleId="ParaAttribute11">
    <w:name w:val="ParaAttribute11"/>
    <w:rsid w:val="00995C3D"/>
    <w:pPr>
      <w:wordWrap w:val="0"/>
      <w:spacing w:before="40" w:after="40"/>
      <w:ind w:left="284"/>
    </w:pPr>
    <w:rPr>
      <w:rFonts w:ascii="Times New Roman" w:eastAsia="Batang" w:hAnsi="Times New Roman" w:cs="Times New Roman"/>
      <w:lang w:val="en-US" w:eastAsia="en-US"/>
    </w:rPr>
  </w:style>
  <w:style w:type="paragraph" w:customStyle="1" w:styleId="ParaAttribute23">
    <w:name w:val="ParaAttribute23"/>
    <w:rsid w:val="00995C3D"/>
    <w:pPr>
      <w:wordWrap w:val="0"/>
      <w:spacing w:before="80" w:after="40"/>
      <w:jc w:val="both"/>
    </w:pPr>
    <w:rPr>
      <w:rFonts w:ascii="Times New Roman" w:eastAsia="Batang" w:hAnsi="Times New Roman" w:cs="Times New Roman"/>
      <w:lang w:val="en-US" w:eastAsia="en-US"/>
    </w:rPr>
  </w:style>
  <w:style w:type="paragraph" w:customStyle="1" w:styleId="ParaAttribute24">
    <w:name w:val="ParaAttribute24"/>
    <w:rsid w:val="00995C3D"/>
    <w:pPr>
      <w:wordWrap w:val="0"/>
      <w:spacing w:before="80" w:after="40"/>
      <w:jc w:val="center"/>
    </w:pPr>
    <w:rPr>
      <w:rFonts w:ascii="Times New Roman" w:eastAsia="Batang" w:hAnsi="Times New Roman" w:cs="Times New Roman"/>
      <w:lang w:val="en-US" w:eastAsia="en-US"/>
    </w:rPr>
  </w:style>
  <w:style w:type="paragraph" w:customStyle="1" w:styleId="ParaAttribute26">
    <w:name w:val="ParaAttribute26"/>
    <w:rsid w:val="00995C3D"/>
    <w:pPr>
      <w:wordWrap w:val="0"/>
      <w:spacing w:before="80" w:after="40"/>
      <w:ind w:left="284"/>
      <w:jc w:val="both"/>
    </w:pPr>
    <w:rPr>
      <w:rFonts w:ascii="Times New Roman" w:eastAsia="Batang" w:hAnsi="Times New Roman" w:cs="Times New Roman"/>
      <w:lang w:val="en-US" w:eastAsia="en-US"/>
    </w:rPr>
  </w:style>
  <w:style w:type="character" w:customStyle="1" w:styleId="CharAttribute14">
    <w:name w:val="CharAttribute14"/>
    <w:rsid w:val="00995C3D"/>
    <w:rPr>
      <w:rFonts w:ascii="Times New Roman" w:eastAsia="Times New Roman" w:hAnsi="Times New Roman" w:hint="default"/>
      <w:sz w:val="24"/>
      <w:shd w:val="clear" w:color="auto" w:fill="FFFF00"/>
    </w:rPr>
  </w:style>
  <w:style w:type="paragraph" w:customStyle="1" w:styleId="p">
    <w:name w:val="p"/>
    <w:basedOn w:val="Normal"/>
    <w:rsid w:val="00603D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396E37"/>
    <w:pPr>
      <w:spacing w:line="240" w:lineRule="auto"/>
    </w:pPr>
    <w:rPr>
      <w:rFonts w:ascii="Times New Roman" w:hAnsi="Times New Roman" w:cs="Times New Roman"/>
      <w:noProof/>
      <w:sz w:val="24"/>
    </w:rPr>
  </w:style>
  <w:style w:type="character" w:customStyle="1" w:styleId="EndNoteBibliographyChar">
    <w:name w:val="EndNote Bibliography Char"/>
    <w:link w:val="EndNoteBibliography"/>
    <w:rsid w:val="00396E37"/>
    <w:rPr>
      <w:rFonts w:ascii="Times New Roman" w:hAnsi="Times New Roman" w:cs="Times New Roman"/>
      <w:noProof/>
      <w:sz w:val="24"/>
      <w:szCs w:val="22"/>
      <w:lang w:val="en-US" w:eastAsia="en-US" w:bidi="ar-SA"/>
    </w:rPr>
  </w:style>
  <w:style w:type="paragraph" w:styleId="BodyTextFirstIndent2">
    <w:name w:val="Body Text First Indent 2"/>
    <w:basedOn w:val="BodyTextIndent"/>
    <w:link w:val="BodyTextFirstIndent2Char"/>
    <w:uiPriority w:val="99"/>
    <w:semiHidden/>
    <w:unhideWhenUsed/>
    <w:rsid w:val="000D0791"/>
    <w:pPr>
      <w:ind w:firstLine="210"/>
    </w:pPr>
    <w:rPr>
      <w:lang w:val="en-US" w:eastAsia="en-US"/>
    </w:rPr>
  </w:style>
  <w:style w:type="character" w:customStyle="1" w:styleId="BodyTextFirstIndent2Char">
    <w:name w:val="Body Text First Indent 2 Char"/>
    <w:link w:val="BodyTextFirstIndent2"/>
    <w:uiPriority w:val="99"/>
    <w:semiHidden/>
    <w:rsid w:val="000D0791"/>
    <w:rPr>
      <w:sz w:val="22"/>
      <w:szCs w:val="22"/>
      <w:lang w:val="en-US" w:eastAsia="en-US" w:bidi="ar-SA"/>
    </w:rPr>
  </w:style>
  <w:style w:type="paragraph" w:styleId="List2">
    <w:name w:val="List 2"/>
    <w:basedOn w:val="Normal"/>
    <w:rsid w:val="000D0791"/>
    <w:pPr>
      <w:bidi/>
      <w:spacing w:after="0" w:line="240" w:lineRule="auto"/>
      <w:ind w:left="720" w:hanging="360"/>
    </w:pPr>
    <w:rPr>
      <w:rFonts w:ascii="Times New Roman" w:eastAsia="Times New Roman" w:hAnsi="Times New Roman" w:cs="Times New Roman"/>
      <w:sz w:val="24"/>
      <w:szCs w:val="24"/>
      <w:lang w:eastAsia="ar-SA"/>
    </w:rPr>
  </w:style>
  <w:style w:type="table" w:styleId="GridTable3">
    <w:name w:val="Grid Table 3"/>
    <w:basedOn w:val="TableNormal"/>
    <w:uiPriority w:val="48"/>
    <w:rsid w:val="00573698"/>
    <w:rPr>
      <w:rFonts w:cs="Arial"/>
      <w:lang w:val="en-US"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2">
    <w:name w:val="Grid Table 2"/>
    <w:basedOn w:val="TableNormal"/>
    <w:uiPriority w:val="47"/>
    <w:rsid w:val="009059B0"/>
    <w:rPr>
      <w:rFonts w:cs="Arial"/>
      <w:sz w:val="22"/>
      <w:szCs w:val="22"/>
      <w:lang w:val="en-U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ableNormal1">
    <w:name w:val="Table Normal1"/>
    <w:basedOn w:val="Normal"/>
    <w:link w:val="normaltableChar"/>
    <w:qFormat/>
    <w:rsid w:val="009059B0"/>
    <w:pPr>
      <w:spacing w:after="0" w:line="240" w:lineRule="auto"/>
      <w:jc w:val="center"/>
    </w:pPr>
    <w:rPr>
      <w:rFonts w:ascii="Cambria" w:hAnsi="Cambria" w:cs="Times New Roman"/>
      <w:bCs/>
      <w:sz w:val="24"/>
      <w:szCs w:val="24"/>
    </w:rPr>
  </w:style>
  <w:style w:type="character" w:customStyle="1" w:styleId="normaltableChar">
    <w:name w:val="normal table Char"/>
    <w:link w:val="TableNormal1"/>
    <w:rsid w:val="009059B0"/>
    <w:rPr>
      <w:rFonts w:ascii="Cambria" w:hAnsi="Cambria" w:cs="Times New Roman"/>
      <w:bCs/>
      <w:sz w:val="24"/>
      <w:szCs w:val="24"/>
      <w:lang w:val="en-US" w:eastAsia="en-US" w:bidi="ar-SA"/>
    </w:rPr>
  </w:style>
  <w:style w:type="paragraph" w:customStyle="1" w:styleId="HeadingCRS2">
    <w:name w:val="Heading CRS 2"/>
    <w:basedOn w:val="Heading1"/>
    <w:next w:val="Normal"/>
    <w:link w:val="HeadingCRS2Char"/>
    <w:qFormat/>
    <w:rsid w:val="009059B0"/>
    <w:pPr>
      <w:keepLines/>
      <w:numPr>
        <w:numId w:val="2"/>
      </w:numPr>
      <w:spacing w:after="240" w:line="259" w:lineRule="auto"/>
      <w:ind w:left="630"/>
      <w:jc w:val="both"/>
    </w:pPr>
    <w:rPr>
      <w:rFonts w:ascii="Calibri Light" w:hAnsi="Calibri Light" w:cs="Times New Roman"/>
      <w:bCs w:val="0"/>
      <w:color w:val="000000"/>
      <w:kern w:val="0"/>
      <w:lang w:val="en-US" w:eastAsia="en-US"/>
    </w:rPr>
  </w:style>
  <w:style w:type="character" w:customStyle="1" w:styleId="HeadingCRS2Char">
    <w:name w:val="Heading CRS 2 Char"/>
    <w:link w:val="HeadingCRS2"/>
    <w:rsid w:val="009059B0"/>
    <w:rPr>
      <w:rFonts w:ascii="Calibri Light" w:eastAsia="Times New Roman" w:hAnsi="Calibri Light" w:cs="Times New Roman"/>
      <w:b/>
      <w:color w:val="000000"/>
      <w:sz w:val="32"/>
      <w:szCs w:val="32"/>
      <w:lang w:val="en-US" w:eastAsia="en-US"/>
    </w:rPr>
  </w:style>
  <w:style w:type="character" w:customStyle="1" w:styleId="NormalWebChar">
    <w:name w:val="Normal (Web) Char"/>
    <w:link w:val="NormalWeb"/>
    <w:uiPriority w:val="99"/>
    <w:locked/>
    <w:rsid w:val="00527991"/>
    <w:rPr>
      <w:rFonts w:ascii="Times New Roman" w:eastAsia="Times New Roman" w:hAnsi="Times New Roman" w:cs="Times New Roman"/>
      <w:sz w:val="24"/>
      <w:szCs w:val="24"/>
      <w:lang w:val="en-US" w:eastAsia="en-US" w:bidi="ar-SA"/>
    </w:rPr>
  </w:style>
  <w:style w:type="paragraph" w:customStyle="1" w:styleId="svarticle">
    <w:name w:val="svarticle"/>
    <w:basedOn w:val="Normal"/>
    <w:rsid w:val="00AD70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i">
    <w:name w:val="doi"/>
    <w:rsid w:val="00CA057D"/>
  </w:style>
  <w:style w:type="character" w:customStyle="1" w:styleId="fm-vol-iss-date">
    <w:name w:val="fm-vol-iss-date"/>
    <w:rsid w:val="00CA057D"/>
  </w:style>
  <w:style w:type="character" w:customStyle="1" w:styleId="articlecitationyear">
    <w:name w:val="articlecitation_year"/>
    <w:rsid w:val="00CA057D"/>
  </w:style>
  <w:style w:type="character" w:customStyle="1" w:styleId="articlecitationvolume">
    <w:name w:val="articlecitation_volume"/>
    <w:rsid w:val="00CA057D"/>
  </w:style>
  <w:style w:type="character" w:styleId="EndnoteReference">
    <w:name w:val="endnote reference"/>
    <w:uiPriority w:val="99"/>
    <w:unhideWhenUsed/>
    <w:rsid w:val="0045716B"/>
    <w:rPr>
      <w:vertAlign w:val="superscript"/>
    </w:rPr>
  </w:style>
  <w:style w:type="paragraph" w:customStyle="1" w:styleId="ListParagraph1">
    <w:name w:val="List Paragraph1"/>
    <w:basedOn w:val="Normal"/>
    <w:uiPriority w:val="99"/>
    <w:qFormat/>
    <w:rsid w:val="008073A0"/>
    <w:pPr>
      <w:ind w:left="720"/>
      <w:contextualSpacing/>
    </w:pPr>
    <w:rPr>
      <w:rFonts w:ascii="Times New Roman" w:eastAsia="Times New Roman" w:hAnsi="Times New Roman" w:cs="Times New Roman"/>
      <w:sz w:val="24"/>
      <w:szCs w:val="24"/>
    </w:rPr>
  </w:style>
  <w:style w:type="table" w:customStyle="1" w:styleId="TableGrid8">
    <w:name w:val="Table Grid8"/>
    <w:basedOn w:val="TableNormal"/>
    <w:uiPriority w:val="59"/>
    <w:qFormat/>
    <w:rsid w:val="008073A0"/>
    <w:pPr>
      <w:spacing w:after="200" w:line="276" w:lineRule="auto"/>
    </w:pPr>
    <w:rPr>
      <w:rFonts w:ascii="Times New Roman" w:eastAsia="SimSu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qFormat/>
    <w:rsid w:val="007554F6"/>
    <w:pPr>
      <w:spacing w:after="200" w:line="276" w:lineRule="auto"/>
    </w:pPr>
    <w:rPr>
      <w:rFonts w:ascii="Times New Roman" w:eastAsia="SimSu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qFormat/>
    <w:rsid w:val="007554F6"/>
    <w:pPr>
      <w:spacing w:after="200" w:line="276" w:lineRule="auto"/>
    </w:pPr>
    <w:rPr>
      <w:rFonts w:ascii="Times New Roman" w:eastAsia="SimSu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qFormat/>
    <w:rsid w:val="007554F6"/>
    <w:pPr>
      <w:spacing w:after="200" w:line="276" w:lineRule="auto"/>
    </w:pPr>
    <w:rPr>
      <w:rFonts w:ascii="Times New Roman" w:eastAsia="SimSu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22A03"/>
    <w:pPr>
      <w:spacing w:after="200" w:line="276" w:lineRule="auto"/>
    </w:pPr>
    <w:rPr>
      <w:rFonts w:ascii="Times New Roman" w:eastAsia="SimSu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name">
    <w:name w:val="authorname"/>
    <w:rsid w:val="00A85CD1"/>
  </w:style>
  <w:style w:type="paragraph" w:customStyle="1" w:styleId="Title2">
    <w:name w:val="Title2"/>
    <w:basedOn w:val="Heading1"/>
    <w:autoRedefine/>
    <w:rsid w:val="00E44F7B"/>
    <w:pPr>
      <w:spacing w:before="0" w:after="0" w:line="240" w:lineRule="auto"/>
      <w:jc w:val="both"/>
    </w:pPr>
    <w:rPr>
      <w:rFonts w:ascii="Arial" w:hAnsi="Arial" w:cs="Arial"/>
      <w:color w:val="0070C0"/>
      <w:kern w:val="0"/>
      <w:sz w:val="20"/>
      <w:szCs w:val="20"/>
      <w:lang w:val="en-US" w:eastAsia="en-US"/>
    </w:rPr>
  </w:style>
  <w:style w:type="table" w:customStyle="1" w:styleId="TableGrid15">
    <w:name w:val="Table Grid15"/>
    <w:basedOn w:val="TableNormal"/>
    <w:next w:val="TableGrid"/>
    <w:uiPriority w:val="39"/>
    <w:rsid w:val="00B64858"/>
    <w:rPr>
      <w:rFont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D229F"/>
    <w:rPr>
      <w:rFont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7F78FC"/>
    <w:rPr>
      <w:rFont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7F78FC"/>
    <w:rPr>
      <w:rFont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7F78FC"/>
    <w:rPr>
      <w:rFont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EA7D1F"/>
    <w:rPr>
      <w:rFonts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0">
    <w:name w:val="Authors"/>
    <w:basedOn w:val="Normal"/>
    <w:next w:val="Normal"/>
    <w:rsid w:val="00DD6525"/>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paragraph" w:customStyle="1" w:styleId="Mypar">
    <w:name w:val="My_par"/>
    <w:basedOn w:val="Normal"/>
    <w:qFormat/>
    <w:rsid w:val="00DD6525"/>
    <w:pPr>
      <w:spacing w:after="160" w:line="259" w:lineRule="auto"/>
      <w:jc w:val="both"/>
    </w:pPr>
    <w:rPr>
      <w:rFonts w:ascii="Times New Roman" w:hAnsi="Times New Roman" w:cs="Times New Roman"/>
    </w:rPr>
  </w:style>
  <w:style w:type="character" w:customStyle="1" w:styleId="authorship">
    <w:name w:val="authorship"/>
    <w:rsid w:val="003E1A6A"/>
  </w:style>
  <w:style w:type="character" w:customStyle="1" w:styleId="FontStyle148">
    <w:name w:val="Font Style148"/>
    <w:uiPriority w:val="99"/>
    <w:rsid w:val="001D78CB"/>
    <w:rPr>
      <w:rFonts w:ascii="Times New Roman" w:hAnsi="Times New Roman" w:cs="Times New Roman"/>
      <w:i/>
      <w:iCs/>
      <w:sz w:val="22"/>
      <w:szCs w:val="22"/>
    </w:rPr>
  </w:style>
  <w:style w:type="character" w:customStyle="1" w:styleId="FontStyle134">
    <w:name w:val="Font Style134"/>
    <w:uiPriority w:val="99"/>
    <w:rsid w:val="001D78CB"/>
    <w:rPr>
      <w:rFonts w:ascii="Times New Roman" w:hAnsi="Times New Roman" w:cs="Times New Roman"/>
      <w:b/>
      <w:bCs/>
      <w:i/>
      <w:iCs/>
      <w:sz w:val="22"/>
      <w:szCs w:val="22"/>
    </w:rPr>
  </w:style>
  <w:style w:type="paragraph" w:customStyle="1" w:styleId="Style8">
    <w:name w:val="Style8"/>
    <w:basedOn w:val="Normal"/>
    <w:uiPriority w:val="99"/>
    <w:rsid w:val="001D78CB"/>
    <w:pPr>
      <w:widowControl w:val="0"/>
      <w:suppressAutoHyphens/>
      <w:spacing w:after="0" w:line="100" w:lineRule="atLeast"/>
      <w:jc w:val="both"/>
    </w:pPr>
    <w:rPr>
      <w:rFonts w:ascii="Arial" w:eastAsia="Times New Roman" w:hAnsi="Arial" w:cs="Arial"/>
      <w:kern w:val="1"/>
      <w:sz w:val="24"/>
      <w:szCs w:val="24"/>
      <w:lang w:val="mk-MK" w:eastAsia="mk-MK"/>
    </w:rPr>
  </w:style>
  <w:style w:type="character" w:customStyle="1" w:styleId="tgc">
    <w:name w:val="_tgc"/>
    <w:basedOn w:val="DefaultParagraphFont"/>
    <w:rsid w:val="001D78CB"/>
  </w:style>
  <w:style w:type="character" w:customStyle="1" w:styleId="NoSpacingChar">
    <w:name w:val="No Spacing Char"/>
    <w:link w:val="NoSpacing"/>
    <w:uiPriority w:val="1"/>
    <w:rsid w:val="00AB3A42"/>
    <w:rPr>
      <w:rFonts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039">
      <w:bodyDiv w:val="1"/>
      <w:marLeft w:val="0"/>
      <w:marRight w:val="0"/>
      <w:marTop w:val="0"/>
      <w:marBottom w:val="0"/>
      <w:divBdr>
        <w:top w:val="none" w:sz="0" w:space="0" w:color="auto"/>
        <w:left w:val="none" w:sz="0" w:space="0" w:color="auto"/>
        <w:bottom w:val="none" w:sz="0" w:space="0" w:color="auto"/>
        <w:right w:val="none" w:sz="0" w:space="0" w:color="auto"/>
      </w:divBdr>
    </w:div>
    <w:div w:id="29768721">
      <w:bodyDiv w:val="1"/>
      <w:marLeft w:val="0"/>
      <w:marRight w:val="0"/>
      <w:marTop w:val="0"/>
      <w:marBottom w:val="0"/>
      <w:divBdr>
        <w:top w:val="none" w:sz="0" w:space="0" w:color="auto"/>
        <w:left w:val="none" w:sz="0" w:space="0" w:color="auto"/>
        <w:bottom w:val="none" w:sz="0" w:space="0" w:color="auto"/>
        <w:right w:val="none" w:sz="0" w:space="0" w:color="auto"/>
      </w:divBdr>
    </w:div>
    <w:div w:id="32269165">
      <w:bodyDiv w:val="1"/>
      <w:marLeft w:val="0"/>
      <w:marRight w:val="0"/>
      <w:marTop w:val="0"/>
      <w:marBottom w:val="0"/>
      <w:divBdr>
        <w:top w:val="none" w:sz="0" w:space="0" w:color="auto"/>
        <w:left w:val="none" w:sz="0" w:space="0" w:color="auto"/>
        <w:bottom w:val="none" w:sz="0" w:space="0" w:color="auto"/>
        <w:right w:val="none" w:sz="0" w:space="0" w:color="auto"/>
      </w:divBdr>
    </w:div>
    <w:div w:id="36903542">
      <w:bodyDiv w:val="1"/>
      <w:marLeft w:val="0"/>
      <w:marRight w:val="0"/>
      <w:marTop w:val="0"/>
      <w:marBottom w:val="0"/>
      <w:divBdr>
        <w:top w:val="none" w:sz="0" w:space="0" w:color="auto"/>
        <w:left w:val="none" w:sz="0" w:space="0" w:color="auto"/>
        <w:bottom w:val="none" w:sz="0" w:space="0" w:color="auto"/>
        <w:right w:val="none" w:sz="0" w:space="0" w:color="auto"/>
      </w:divBdr>
    </w:div>
    <w:div w:id="39018491">
      <w:bodyDiv w:val="1"/>
      <w:marLeft w:val="0"/>
      <w:marRight w:val="0"/>
      <w:marTop w:val="0"/>
      <w:marBottom w:val="0"/>
      <w:divBdr>
        <w:top w:val="none" w:sz="0" w:space="0" w:color="auto"/>
        <w:left w:val="none" w:sz="0" w:space="0" w:color="auto"/>
        <w:bottom w:val="none" w:sz="0" w:space="0" w:color="auto"/>
        <w:right w:val="none" w:sz="0" w:space="0" w:color="auto"/>
      </w:divBdr>
    </w:div>
    <w:div w:id="106900872">
      <w:bodyDiv w:val="1"/>
      <w:marLeft w:val="0"/>
      <w:marRight w:val="0"/>
      <w:marTop w:val="0"/>
      <w:marBottom w:val="0"/>
      <w:divBdr>
        <w:top w:val="none" w:sz="0" w:space="0" w:color="auto"/>
        <w:left w:val="none" w:sz="0" w:space="0" w:color="auto"/>
        <w:bottom w:val="none" w:sz="0" w:space="0" w:color="auto"/>
        <w:right w:val="none" w:sz="0" w:space="0" w:color="auto"/>
      </w:divBdr>
    </w:div>
    <w:div w:id="108593335">
      <w:bodyDiv w:val="1"/>
      <w:marLeft w:val="0"/>
      <w:marRight w:val="0"/>
      <w:marTop w:val="0"/>
      <w:marBottom w:val="0"/>
      <w:divBdr>
        <w:top w:val="none" w:sz="0" w:space="0" w:color="auto"/>
        <w:left w:val="none" w:sz="0" w:space="0" w:color="auto"/>
        <w:bottom w:val="none" w:sz="0" w:space="0" w:color="auto"/>
        <w:right w:val="none" w:sz="0" w:space="0" w:color="auto"/>
      </w:divBdr>
    </w:div>
    <w:div w:id="118182047">
      <w:bodyDiv w:val="1"/>
      <w:marLeft w:val="0"/>
      <w:marRight w:val="0"/>
      <w:marTop w:val="0"/>
      <w:marBottom w:val="0"/>
      <w:divBdr>
        <w:top w:val="none" w:sz="0" w:space="0" w:color="auto"/>
        <w:left w:val="none" w:sz="0" w:space="0" w:color="auto"/>
        <w:bottom w:val="none" w:sz="0" w:space="0" w:color="auto"/>
        <w:right w:val="none" w:sz="0" w:space="0" w:color="auto"/>
      </w:divBdr>
    </w:div>
    <w:div w:id="123274130">
      <w:bodyDiv w:val="1"/>
      <w:marLeft w:val="0"/>
      <w:marRight w:val="0"/>
      <w:marTop w:val="0"/>
      <w:marBottom w:val="0"/>
      <w:divBdr>
        <w:top w:val="none" w:sz="0" w:space="0" w:color="auto"/>
        <w:left w:val="none" w:sz="0" w:space="0" w:color="auto"/>
        <w:bottom w:val="none" w:sz="0" w:space="0" w:color="auto"/>
        <w:right w:val="none" w:sz="0" w:space="0" w:color="auto"/>
      </w:divBdr>
    </w:div>
    <w:div w:id="139080396">
      <w:bodyDiv w:val="1"/>
      <w:marLeft w:val="0"/>
      <w:marRight w:val="0"/>
      <w:marTop w:val="0"/>
      <w:marBottom w:val="0"/>
      <w:divBdr>
        <w:top w:val="none" w:sz="0" w:space="0" w:color="auto"/>
        <w:left w:val="none" w:sz="0" w:space="0" w:color="auto"/>
        <w:bottom w:val="none" w:sz="0" w:space="0" w:color="auto"/>
        <w:right w:val="none" w:sz="0" w:space="0" w:color="auto"/>
      </w:divBdr>
    </w:div>
    <w:div w:id="155657750">
      <w:bodyDiv w:val="1"/>
      <w:marLeft w:val="0"/>
      <w:marRight w:val="0"/>
      <w:marTop w:val="0"/>
      <w:marBottom w:val="0"/>
      <w:divBdr>
        <w:top w:val="none" w:sz="0" w:space="0" w:color="auto"/>
        <w:left w:val="none" w:sz="0" w:space="0" w:color="auto"/>
        <w:bottom w:val="none" w:sz="0" w:space="0" w:color="auto"/>
        <w:right w:val="none" w:sz="0" w:space="0" w:color="auto"/>
      </w:divBdr>
    </w:div>
    <w:div w:id="158037024">
      <w:bodyDiv w:val="1"/>
      <w:marLeft w:val="0"/>
      <w:marRight w:val="0"/>
      <w:marTop w:val="0"/>
      <w:marBottom w:val="0"/>
      <w:divBdr>
        <w:top w:val="none" w:sz="0" w:space="0" w:color="auto"/>
        <w:left w:val="none" w:sz="0" w:space="0" w:color="auto"/>
        <w:bottom w:val="none" w:sz="0" w:space="0" w:color="auto"/>
        <w:right w:val="none" w:sz="0" w:space="0" w:color="auto"/>
      </w:divBdr>
    </w:div>
    <w:div w:id="168453356">
      <w:bodyDiv w:val="1"/>
      <w:marLeft w:val="0"/>
      <w:marRight w:val="0"/>
      <w:marTop w:val="0"/>
      <w:marBottom w:val="0"/>
      <w:divBdr>
        <w:top w:val="none" w:sz="0" w:space="0" w:color="auto"/>
        <w:left w:val="none" w:sz="0" w:space="0" w:color="auto"/>
        <w:bottom w:val="none" w:sz="0" w:space="0" w:color="auto"/>
        <w:right w:val="none" w:sz="0" w:space="0" w:color="auto"/>
      </w:divBdr>
    </w:div>
    <w:div w:id="175584506">
      <w:bodyDiv w:val="1"/>
      <w:marLeft w:val="0"/>
      <w:marRight w:val="0"/>
      <w:marTop w:val="0"/>
      <w:marBottom w:val="0"/>
      <w:divBdr>
        <w:top w:val="none" w:sz="0" w:space="0" w:color="auto"/>
        <w:left w:val="none" w:sz="0" w:space="0" w:color="auto"/>
        <w:bottom w:val="none" w:sz="0" w:space="0" w:color="auto"/>
        <w:right w:val="none" w:sz="0" w:space="0" w:color="auto"/>
      </w:divBdr>
    </w:div>
    <w:div w:id="177813883">
      <w:bodyDiv w:val="1"/>
      <w:marLeft w:val="0"/>
      <w:marRight w:val="0"/>
      <w:marTop w:val="0"/>
      <w:marBottom w:val="0"/>
      <w:divBdr>
        <w:top w:val="none" w:sz="0" w:space="0" w:color="auto"/>
        <w:left w:val="none" w:sz="0" w:space="0" w:color="auto"/>
        <w:bottom w:val="none" w:sz="0" w:space="0" w:color="auto"/>
        <w:right w:val="none" w:sz="0" w:space="0" w:color="auto"/>
      </w:divBdr>
    </w:div>
    <w:div w:id="179240979">
      <w:bodyDiv w:val="1"/>
      <w:marLeft w:val="0"/>
      <w:marRight w:val="0"/>
      <w:marTop w:val="0"/>
      <w:marBottom w:val="0"/>
      <w:divBdr>
        <w:top w:val="none" w:sz="0" w:space="0" w:color="auto"/>
        <w:left w:val="none" w:sz="0" w:space="0" w:color="auto"/>
        <w:bottom w:val="none" w:sz="0" w:space="0" w:color="auto"/>
        <w:right w:val="none" w:sz="0" w:space="0" w:color="auto"/>
      </w:divBdr>
    </w:div>
    <w:div w:id="179709049">
      <w:bodyDiv w:val="1"/>
      <w:marLeft w:val="0"/>
      <w:marRight w:val="0"/>
      <w:marTop w:val="0"/>
      <w:marBottom w:val="0"/>
      <w:divBdr>
        <w:top w:val="none" w:sz="0" w:space="0" w:color="auto"/>
        <w:left w:val="none" w:sz="0" w:space="0" w:color="auto"/>
        <w:bottom w:val="none" w:sz="0" w:space="0" w:color="auto"/>
        <w:right w:val="none" w:sz="0" w:space="0" w:color="auto"/>
      </w:divBdr>
    </w:div>
    <w:div w:id="181168444">
      <w:bodyDiv w:val="1"/>
      <w:marLeft w:val="0"/>
      <w:marRight w:val="0"/>
      <w:marTop w:val="0"/>
      <w:marBottom w:val="0"/>
      <w:divBdr>
        <w:top w:val="none" w:sz="0" w:space="0" w:color="auto"/>
        <w:left w:val="none" w:sz="0" w:space="0" w:color="auto"/>
        <w:bottom w:val="none" w:sz="0" w:space="0" w:color="auto"/>
        <w:right w:val="none" w:sz="0" w:space="0" w:color="auto"/>
      </w:divBdr>
    </w:div>
    <w:div w:id="181746838">
      <w:bodyDiv w:val="1"/>
      <w:marLeft w:val="0"/>
      <w:marRight w:val="0"/>
      <w:marTop w:val="0"/>
      <w:marBottom w:val="0"/>
      <w:divBdr>
        <w:top w:val="none" w:sz="0" w:space="0" w:color="auto"/>
        <w:left w:val="none" w:sz="0" w:space="0" w:color="auto"/>
        <w:bottom w:val="none" w:sz="0" w:space="0" w:color="auto"/>
        <w:right w:val="none" w:sz="0" w:space="0" w:color="auto"/>
      </w:divBdr>
    </w:div>
    <w:div w:id="183137926">
      <w:bodyDiv w:val="1"/>
      <w:marLeft w:val="0"/>
      <w:marRight w:val="0"/>
      <w:marTop w:val="0"/>
      <w:marBottom w:val="0"/>
      <w:divBdr>
        <w:top w:val="none" w:sz="0" w:space="0" w:color="auto"/>
        <w:left w:val="none" w:sz="0" w:space="0" w:color="auto"/>
        <w:bottom w:val="none" w:sz="0" w:space="0" w:color="auto"/>
        <w:right w:val="none" w:sz="0" w:space="0" w:color="auto"/>
      </w:divBdr>
    </w:div>
    <w:div w:id="195244280">
      <w:bodyDiv w:val="1"/>
      <w:marLeft w:val="0"/>
      <w:marRight w:val="0"/>
      <w:marTop w:val="0"/>
      <w:marBottom w:val="0"/>
      <w:divBdr>
        <w:top w:val="none" w:sz="0" w:space="0" w:color="auto"/>
        <w:left w:val="none" w:sz="0" w:space="0" w:color="auto"/>
        <w:bottom w:val="none" w:sz="0" w:space="0" w:color="auto"/>
        <w:right w:val="none" w:sz="0" w:space="0" w:color="auto"/>
      </w:divBdr>
    </w:div>
    <w:div w:id="215089851">
      <w:bodyDiv w:val="1"/>
      <w:marLeft w:val="0"/>
      <w:marRight w:val="0"/>
      <w:marTop w:val="0"/>
      <w:marBottom w:val="0"/>
      <w:divBdr>
        <w:top w:val="none" w:sz="0" w:space="0" w:color="auto"/>
        <w:left w:val="none" w:sz="0" w:space="0" w:color="auto"/>
        <w:bottom w:val="none" w:sz="0" w:space="0" w:color="auto"/>
        <w:right w:val="none" w:sz="0" w:space="0" w:color="auto"/>
      </w:divBdr>
    </w:div>
    <w:div w:id="221258756">
      <w:bodyDiv w:val="1"/>
      <w:marLeft w:val="0"/>
      <w:marRight w:val="0"/>
      <w:marTop w:val="0"/>
      <w:marBottom w:val="0"/>
      <w:divBdr>
        <w:top w:val="none" w:sz="0" w:space="0" w:color="auto"/>
        <w:left w:val="none" w:sz="0" w:space="0" w:color="auto"/>
        <w:bottom w:val="none" w:sz="0" w:space="0" w:color="auto"/>
        <w:right w:val="none" w:sz="0" w:space="0" w:color="auto"/>
      </w:divBdr>
    </w:div>
    <w:div w:id="227502662">
      <w:bodyDiv w:val="1"/>
      <w:marLeft w:val="0"/>
      <w:marRight w:val="0"/>
      <w:marTop w:val="0"/>
      <w:marBottom w:val="0"/>
      <w:divBdr>
        <w:top w:val="none" w:sz="0" w:space="0" w:color="auto"/>
        <w:left w:val="none" w:sz="0" w:space="0" w:color="auto"/>
        <w:bottom w:val="none" w:sz="0" w:space="0" w:color="auto"/>
        <w:right w:val="none" w:sz="0" w:space="0" w:color="auto"/>
      </w:divBdr>
    </w:div>
    <w:div w:id="229074652">
      <w:bodyDiv w:val="1"/>
      <w:marLeft w:val="0"/>
      <w:marRight w:val="0"/>
      <w:marTop w:val="0"/>
      <w:marBottom w:val="0"/>
      <w:divBdr>
        <w:top w:val="none" w:sz="0" w:space="0" w:color="auto"/>
        <w:left w:val="none" w:sz="0" w:space="0" w:color="auto"/>
        <w:bottom w:val="none" w:sz="0" w:space="0" w:color="auto"/>
        <w:right w:val="none" w:sz="0" w:space="0" w:color="auto"/>
      </w:divBdr>
      <w:divsChild>
        <w:div w:id="352808452">
          <w:marLeft w:val="0"/>
          <w:marRight w:val="0"/>
          <w:marTop w:val="0"/>
          <w:marBottom w:val="0"/>
          <w:divBdr>
            <w:top w:val="none" w:sz="0" w:space="0" w:color="auto"/>
            <w:left w:val="none" w:sz="0" w:space="0" w:color="auto"/>
            <w:bottom w:val="none" w:sz="0" w:space="0" w:color="auto"/>
            <w:right w:val="none" w:sz="0" w:space="0" w:color="auto"/>
          </w:divBdr>
        </w:div>
        <w:div w:id="733821111">
          <w:marLeft w:val="0"/>
          <w:marRight w:val="0"/>
          <w:marTop w:val="0"/>
          <w:marBottom w:val="0"/>
          <w:divBdr>
            <w:top w:val="none" w:sz="0" w:space="0" w:color="auto"/>
            <w:left w:val="none" w:sz="0" w:space="0" w:color="auto"/>
            <w:bottom w:val="none" w:sz="0" w:space="0" w:color="auto"/>
            <w:right w:val="none" w:sz="0" w:space="0" w:color="auto"/>
          </w:divBdr>
        </w:div>
        <w:div w:id="1319072182">
          <w:marLeft w:val="0"/>
          <w:marRight w:val="0"/>
          <w:marTop w:val="0"/>
          <w:marBottom w:val="0"/>
          <w:divBdr>
            <w:top w:val="none" w:sz="0" w:space="0" w:color="auto"/>
            <w:left w:val="none" w:sz="0" w:space="0" w:color="auto"/>
            <w:bottom w:val="none" w:sz="0" w:space="0" w:color="auto"/>
            <w:right w:val="none" w:sz="0" w:space="0" w:color="auto"/>
          </w:divBdr>
        </w:div>
        <w:div w:id="1582643845">
          <w:marLeft w:val="0"/>
          <w:marRight w:val="0"/>
          <w:marTop w:val="0"/>
          <w:marBottom w:val="0"/>
          <w:divBdr>
            <w:top w:val="none" w:sz="0" w:space="0" w:color="auto"/>
            <w:left w:val="none" w:sz="0" w:space="0" w:color="auto"/>
            <w:bottom w:val="none" w:sz="0" w:space="0" w:color="auto"/>
            <w:right w:val="none" w:sz="0" w:space="0" w:color="auto"/>
          </w:divBdr>
        </w:div>
        <w:div w:id="1861629399">
          <w:marLeft w:val="0"/>
          <w:marRight w:val="0"/>
          <w:marTop w:val="0"/>
          <w:marBottom w:val="0"/>
          <w:divBdr>
            <w:top w:val="none" w:sz="0" w:space="0" w:color="auto"/>
            <w:left w:val="none" w:sz="0" w:space="0" w:color="auto"/>
            <w:bottom w:val="none" w:sz="0" w:space="0" w:color="auto"/>
            <w:right w:val="none" w:sz="0" w:space="0" w:color="auto"/>
          </w:divBdr>
        </w:div>
      </w:divsChild>
    </w:div>
    <w:div w:id="244580832">
      <w:bodyDiv w:val="1"/>
      <w:marLeft w:val="0"/>
      <w:marRight w:val="0"/>
      <w:marTop w:val="0"/>
      <w:marBottom w:val="0"/>
      <w:divBdr>
        <w:top w:val="none" w:sz="0" w:space="0" w:color="auto"/>
        <w:left w:val="none" w:sz="0" w:space="0" w:color="auto"/>
        <w:bottom w:val="none" w:sz="0" w:space="0" w:color="auto"/>
        <w:right w:val="none" w:sz="0" w:space="0" w:color="auto"/>
      </w:divBdr>
    </w:div>
    <w:div w:id="253708023">
      <w:bodyDiv w:val="1"/>
      <w:marLeft w:val="0"/>
      <w:marRight w:val="0"/>
      <w:marTop w:val="0"/>
      <w:marBottom w:val="0"/>
      <w:divBdr>
        <w:top w:val="none" w:sz="0" w:space="0" w:color="auto"/>
        <w:left w:val="none" w:sz="0" w:space="0" w:color="auto"/>
        <w:bottom w:val="none" w:sz="0" w:space="0" w:color="auto"/>
        <w:right w:val="none" w:sz="0" w:space="0" w:color="auto"/>
      </w:divBdr>
    </w:div>
    <w:div w:id="261883640">
      <w:bodyDiv w:val="1"/>
      <w:marLeft w:val="0"/>
      <w:marRight w:val="0"/>
      <w:marTop w:val="0"/>
      <w:marBottom w:val="0"/>
      <w:divBdr>
        <w:top w:val="none" w:sz="0" w:space="0" w:color="auto"/>
        <w:left w:val="none" w:sz="0" w:space="0" w:color="auto"/>
        <w:bottom w:val="none" w:sz="0" w:space="0" w:color="auto"/>
        <w:right w:val="none" w:sz="0" w:space="0" w:color="auto"/>
      </w:divBdr>
    </w:div>
    <w:div w:id="268319445">
      <w:bodyDiv w:val="1"/>
      <w:marLeft w:val="0"/>
      <w:marRight w:val="0"/>
      <w:marTop w:val="0"/>
      <w:marBottom w:val="0"/>
      <w:divBdr>
        <w:top w:val="none" w:sz="0" w:space="0" w:color="auto"/>
        <w:left w:val="none" w:sz="0" w:space="0" w:color="auto"/>
        <w:bottom w:val="none" w:sz="0" w:space="0" w:color="auto"/>
        <w:right w:val="none" w:sz="0" w:space="0" w:color="auto"/>
      </w:divBdr>
    </w:div>
    <w:div w:id="281814219">
      <w:bodyDiv w:val="1"/>
      <w:marLeft w:val="0"/>
      <w:marRight w:val="0"/>
      <w:marTop w:val="0"/>
      <w:marBottom w:val="0"/>
      <w:divBdr>
        <w:top w:val="none" w:sz="0" w:space="0" w:color="auto"/>
        <w:left w:val="none" w:sz="0" w:space="0" w:color="auto"/>
        <w:bottom w:val="none" w:sz="0" w:space="0" w:color="auto"/>
        <w:right w:val="none" w:sz="0" w:space="0" w:color="auto"/>
      </w:divBdr>
    </w:div>
    <w:div w:id="325206769">
      <w:bodyDiv w:val="1"/>
      <w:marLeft w:val="0"/>
      <w:marRight w:val="0"/>
      <w:marTop w:val="0"/>
      <w:marBottom w:val="0"/>
      <w:divBdr>
        <w:top w:val="none" w:sz="0" w:space="0" w:color="auto"/>
        <w:left w:val="none" w:sz="0" w:space="0" w:color="auto"/>
        <w:bottom w:val="none" w:sz="0" w:space="0" w:color="auto"/>
        <w:right w:val="none" w:sz="0" w:space="0" w:color="auto"/>
      </w:divBdr>
    </w:div>
    <w:div w:id="336200172">
      <w:bodyDiv w:val="1"/>
      <w:marLeft w:val="0"/>
      <w:marRight w:val="0"/>
      <w:marTop w:val="0"/>
      <w:marBottom w:val="0"/>
      <w:divBdr>
        <w:top w:val="none" w:sz="0" w:space="0" w:color="auto"/>
        <w:left w:val="none" w:sz="0" w:space="0" w:color="auto"/>
        <w:bottom w:val="none" w:sz="0" w:space="0" w:color="auto"/>
        <w:right w:val="none" w:sz="0" w:space="0" w:color="auto"/>
      </w:divBdr>
    </w:div>
    <w:div w:id="340619089">
      <w:bodyDiv w:val="1"/>
      <w:marLeft w:val="0"/>
      <w:marRight w:val="0"/>
      <w:marTop w:val="0"/>
      <w:marBottom w:val="0"/>
      <w:divBdr>
        <w:top w:val="none" w:sz="0" w:space="0" w:color="auto"/>
        <w:left w:val="none" w:sz="0" w:space="0" w:color="auto"/>
        <w:bottom w:val="none" w:sz="0" w:space="0" w:color="auto"/>
        <w:right w:val="none" w:sz="0" w:space="0" w:color="auto"/>
      </w:divBdr>
    </w:div>
    <w:div w:id="343289117">
      <w:bodyDiv w:val="1"/>
      <w:marLeft w:val="0"/>
      <w:marRight w:val="0"/>
      <w:marTop w:val="0"/>
      <w:marBottom w:val="0"/>
      <w:divBdr>
        <w:top w:val="none" w:sz="0" w:space="0" w:color="auto"/>
        <w:left w:val="none" w:sz="0" w:space="0" w:color="auto"/>
        <w:bottom w:val="none" w:sz="0" w:space="0" w:color="auto"/>
        <w:right w:val="none" w:sz="0" w:space="0" w:color="auto"/>
      </w:divBdr>
    </w:div>
    <w:div w:id="344551411">
      <w:bodyDiv w:val="1"/>
      <w:marLeft w:val="0"/>
      <w:marRight w:val="0"/>
      <w:marTop w:val="0"/>
      <w:marBottom w:val="0"/>
      <w:divBdr>
        <w:top w:val="none" w:sz="0" w:space="0" w:color="auto"/>
        <w:left w:val="none" w:sz="0" w:space="0" w:color="auto"/>
        <w:bottom w:val="none" w:sz="0" w:space="0" w:color="auto"/>
        <w:right w:val="none" w:sz="0" w:space="0" w:color="auto"/>
      </w:divBdr>
    </w:div>
    <w:div w:id="349335406">
      <w:bodyDiv w:val="1"/>
      <w:marLeft w:val="0"/>
      <w:marRight w:val="0"/>
      <w:marTop w:val="0"/>
      <w:marBottom w:val="0"/>
      <w:divBdr>
        <w:top w:val="none" w:sz="0" w:space="0" w:color="auto"/>
        <w:left w:val="none" w:sz="0" w:space="0" w:color="auto"/>
        <w:bottom w:val="none" w:sz="0" w:space="0" w:color="auto"/>
        <w:right w:val="none" w:sz="0" w:space="0" w:color="auto"/>
      </w:divBdr>
    </w:div>
    <w:div w:id="356276078">
      <w:bodyDiv w:val="1"/>
      <w:marLeft w:val="0"/>
      <w:marRight w:val="0"/>
      <w:marTop w:val="0"/>
      <w:marBottom w:val="0"/>
      <w:divBdr>
        <w:top w:val="none" w:sz="0" w:space="0" w:color="auto"/>
        <w:left w:val="none" w:sz="0" w:space="0" w:color="auto"/>
        <w:bottom w:val="none" w:sz="0" w:space="0" w:color="auto"/>
        <w:right w:val="none" w:sz="0" w:space="0" w:color="auto"/>
      </w:divBdr>
    </w:div>
    <w:div w:id="368258907">
      <w:bodyDiv w:val="1"/>
      <w:marLeft w:val="0"/>
      <w:marRight w:val="0"/>
      <w:marTop w:val="0"/>
      <w:marBottom w:val="0"/>
      <w:divBdr>
        <w:top w:val="none" w:sz="0" w:space="0" w:color="auto"/>
        <w:left w:val="none" w:sz="0" w:space="0" w:color="auto"/>
        <w:bottom w:val="none" w:sz="0" w:space="0" w:color="auto"/>
        <w:right w:val="none" w:sz="0" w:space="0" w:color="auto"/>
      </w:divBdr>
    </w:div>
    <w:div w:id="372847322">
      <w:bodyDiv w:val="1"/>
      <w:marLeft w:val="0"/>
      <w:marRight w:val="0"/>
      <w:marTop w:val="0"/>
      <w:marBottom w:val="0"/>
      <w:divBdr>
        <w:top w:val="none" w:sz="0" w:space="0" w:color="auto"/>
        <w:left w:val="none" w:sz="0" w:space="0" w:color="auto"/>
        <w:bottom w:val="none" w:sz="0" w:space="0" w:color="auto"/>
        <w:right w:val="none" w:sz="0" w:space="0" w:color="auto"/>
      </w:divBdr>
    </w:div>
    <w:div w:id="373585246">
      <w:bodyDiv w:val="1"/>
      <w:marLeft w:val="0"/>
      <w:marRight w:val="0"/>
      <w:marTop w:val="0"/>
      <w:marBottom w:val="0"/>
      <w:divBdr>
        <w:top w:val="none" w:sz="0" w:space="0" w:color="auto"/>
        <w:left w:val="none" w:sz="0" w:space="0" w:color="auto"/>
        <w:bottom w:val="none" w:sz="0" w:space="0" w:color="auto"/>
        <w:right w:val="none" w:sz="0" w:space="0" w:color="auto"/>
      </w:divBdr>
    </w:div>
    <w:div w:id="400370046">
      <w:bodyDiv w:val="1"/>
      <w:marLeft w:val="0"/>
      <w:marRight w:val="0"/>
      <w:marTop w:val="0"/>
      <w:marBottom w:val="0"/>
      <w:divBdr>
        <w:top w:val="none" w:sz="0" w:space="0" w:color="auto"/>
        <w:left w:val="none" w:sz="0" w:space="0" w:color="auto"/>
        <w:bottom w:val="none" w:sz="0" w:space="0" w:color="auto"/>
        <w:right w:val="none" w:sz="0" w:space="0" w:color="auto"/>
      </w:divBdr>
    </w:div>
    <w:div w:id="407968367">
      <w:bodyDiv w:val="1"/>
      <w:marLeft w:val="0"/>
      <w:marRight w:val="0"/>
      <w:marTop w:val="0"/>
      <w:marBottom w:val="0"/>
      <w:divBdr>
        <w:top w:val="none" w:sz="0" w:space="0" w:color="auto"/>
        <w:left w:val="none" w:sz="0" w:space="0" w:color="auto"/>
        <w:bottom w:val="none" w:sz="0" w:space="0" w:color="auto"/>
        <w:right w:val="none" w:sz="0" w:space="0" w:color="auto"/>
      </w:divBdr>
    </w:div>
    <w:div w:id="427393021">
      <w:bodyDiv w:val="1"/>
      <w:marLeft w:val="0"/>
      <w:marRight w:val="0"/>
      <w:marTop w:val="0"/>
      <w:marBottom w:val="0"/>
      <w:divBdr>
        <w:top w:val="none" w:sz="0" w:space="0" w:color="auto"/>
        <w:left w:val="none" w:sz="0" w:space="0" w:color="auto"/>
        <w:bottom w:val="none" w:sz="0" w:space="0" w:color="auto"/>
        <w:right w:val="none" w:sz="0" w:space="0" w:color="auto"/>
      </w:divBdr>
    </w:div>
    <w:div w:id="442966302">
      <w:bodyDiv w:val="1"/>
      <w:marLeft w:val="0"/>
      <w:marRight w:val="0"/>
      <w:marTop w:val="0"/>
      <w:marBottom w:val="0"/>
      <w:divBdr>
        <w:top w:val="none" w:sz="0" w:space="0" w:color="auto"/>
        <w:left w:val="none" w:sz="0" w:space="0" w:color="auto"/>
        <w:bottom w:val="none" w:sz="0" w:space="0" w:color="auto"/>
        <w:right w:val="none" w:sz="0" w:space="0" w:color="auto"/>
      </w:divBdr>
    </w:div>
    <w:div w:id="448745528">
      <w:bodyDiv w:val="1"/>
      <w:marLeft w:val="0"/>
      <w:marRight w:val="0"/>
      <w:marTop w:val="0"/>
      <w:marBottom w:val="0"/>
      <w:divBdr>
        <w:top w:val="none" w:sz="0" w:space="0" w:color="auto"/>
        <w:left w:val="none" w:sz="0" w:space="0" w:color="auto"/>
        <w:bottom w:val="none" w:sz="0" w:space="0" w:color="auto"/>
        <w:right w:val="none" w:sz="0" w:space="0" w:color="auto"/>
      </w:divBdr>
    </w:div>
    <w:div w:id="453714848">
      <w:bodyDiv w:val="1"/>
      <w:marLeft w:val="0"/>
      <w:marRight w:val="0"/>
      <w:marTop w:val="0"/>
      <w:marBottom w:val="0"/>
      <w:divBdr>
        <w:top w:val="none" w:sz="0" w:space="0" w:color="auto"/>
        <w:left w:val="none" w:sz="0" w:space="0" w:color="auto"/>
        <w:bottom w:val="none" w:sz="0" w:space="0" w:color="auto"/>
        <w:right w:val="none" w:sz="0" w:space="0" w:color="auto"/>
      </w:divBdr>
    </w:div>
    <w:div w:id="461926934">
      <w:bodyDiv w:val="1"/>
      <w:marLeft w:val="0"/>
      <w:marRight w:val="0"/>
      <w:marTop w:val="0"/>
      <w:marBottom w:val="0"/>
      <w:divBdr>
        <w:top w:val="none" w:sz="0" w:space="0" w:color="auto"/>
        <w:left w:val="none" w:sz="0" w:space="0" w:color="auto"/>
        <w:bottom w:val="none" w:sz="0" w:space="0" w:color="auto"/>
        <w:right w:val="none" w:sz="0" w:space="0" w:color="auto"/>
      </w:divBdr>
    </w:div>
    <w:div w:id="482234955">
      <w:bodyDiv w:val="1"/>
      <w:marLeft w:val="0"/>
      <w:marRight w:val="0"/>
      <w:marTop w:val="0"/>
      <w:marBottom w:val="0"/>
      <w:divBdr>
        <w:top w:val="none" w:sz="0" w:space="0" w:color="auto"/>
        <w:left w:val="none" w:sz="0" w:space="0" w:color="auto"/>
        <w:bottom w:val="none" w:sz="0" w:space="0" w:color="auto"/>
        <w:right w:val="none" w:sz="0" w:space="0" w:color="auto"/>
      </w:divBdr>
    </w:div>
    <w:div w:id="491606651">
      <w:bodyDiv w:val="1"/>
      <w:marLeft w:val="0"/>
      <w:marRight w:val="0"/>
      <w:marTop w:val="0"/>
      <w:marBottom w:val="0"/>
      <w:divBdr>
        <w:top w:val="none" w:sz="0" w:space="0" w:color="auto"/>
        <w:left w:val="none" w:sz="0" w:space="0" w:color="auto"/>
        <w:bottom w:val="none" w:sz="0" w:space="0" w:color="auto"/>
        <w:right w:val="none" w:sz="0" w:space="0" w:color="auto"/>
      </w:divBdr>
    </w:div>
    <w:div w:id="495076584">
      <w:bodyDiv w:val="1"/>
      <w:marLeft w:val="0"/>
      <w:marRight w:val="0"/>
      <w:marTop w:val="0"/>
      <w:marBottom w:val="0"/>
      <w:divBdr>
        <w:top w:val="none" w:sz="0" w:space="0" w:color="auto"/>
        <w:left w:val="none" w:sz="0" w:space="0" w:color="auto"/>
        <w:bottom w:val="none" w:sz="0" w:space="0" w:color="auto"/>
        <w:right w:val="none" w:sz="0" w:space="0" w:color="auto"/>
      </w:divBdr>
    </w:div>
    <w:div w:id="505218279">
      <w:bodyDiv w:val="1"/>
      <w:marLeft w:val="0"/>
      <w:marRight w:val="0"/>
      <w:marTop w:val="0"/>
      <w:marBottom w:val="0"/>
      <w:divBdr>
        <w:top w:val="none" w:sz="0" w:space="0" w:color="auto"/>
        <w:left w:val="none" w:sz="0" w:space="0" w:color="auto"/>
        <w:bottom w:val="none" w:sz="0" w:space="0" w:color="auto"/>
        <w:right w:val="none" w:sz="0" w:space="0" w:color="auto"/>
      </w:divBdr>
    </w:div>
    <w:div w:id="506599633">
      <w:bodyDiv w:val="1"/>
      <w:marLeft w:val="0"/>
      <w:marRight w:val="0"/>
      <w:marTop w:val="0"/>
      <w:marBottom w:val="0"/>
      <w:divBdr>
        <w:top w:val="none" w:sz="0" w:space="0" w:color="auto"/>
        <w:left w:val="none" w:sz="0" w:space="0" w:color="auto"/>
        <w:bottom w:val="none" w:sz="0" w:space="0" w:color="auto"/>
        <w:right w:val="none" w:sz="0" w:space="0" w:color="auto"/>
      </w:divBdr>
    </w:div>
    <w:div w:id="512762719">
      <w:bodyDiv w:val="1"/>
      <w:marLeft w:val="0"/>
      <w:marRight w:val="0"/>
      <w:marTop w:val="0"/>
      <w:marBottom w:val="0"/>
      <w:divBdr>
        <w:top w:val="none" w:sz="0" w:space="0" w:color="auto"/>
        <w:left w:val="none" w:sz="0" w:space="0" w:color="auto"/>
        <w:bottom w:val="none" w:sz="0" w:space="0" w:color="auto"/>
        <w:right w:val="none" w:sz="0" w:space="0" w:color="auto"/>
      </w:divBdr>
    </w:div>
    <w:div w:id="514149803">
      <w:bodyDiv w:val="1"/>
      <w:marLeft w:val="0"/>
      <w:marRight w:val="0"/>
      <w:marTop w:val="0"/>
      <w:marBottom w:val="0"/>
      <w:divBdr>
        <w:top w:val="none" w:sz="0" w:space="0" w:color="auto"/>
        <w:left w:val="none" w:sz="0" w:space="0" w:color="auto"/>
        <w:bottom w:val="none" w:sz="0" w:space="0" w:color="auto"/>
        <w:right w:val="none" w:sz="0" w:space="0" w:color="auto"/>
      </w:divBdr>
    </w:div>
    <w:div w:id="523522001">
      <w:bodyDiv w:val="1"/>
      <w:marLeft w:val="0"/>
      <w:marRight w:val="0"/>
      <w:marTop w:val="0"/>
      <w:marBottom w:val="0"/>
      <w:divBdr>
        <w:top w:val="none" w:sz="0" w:space="0" w:color="auto"/>
        <w:left w:val="none" w:sz="0" w:space="0" w:color="auto"/>
        <w:bottom w:val="none" w:sz="0" w:space="0" w:color="auto"/>
        <w:right w:val="none" w:sz="0" w:space="0" w:color="auto"/>
      </w:divBdr>
    </w:div>
    <w:div w:id="553543405">
      <w:bodyDiv w:val="1"/>
      <w:marLeft w:val="0"/>
      <w:marRight w:val="0"/>
      <w:marTop w:val="0"/>
      <w:marBottom w:val="0"/>
      <w:divBdr>
        <w:top w:val="none" w:sz="0" w:space="0" w:color="auto"/>
        <w:left w:val="none" w:sz="0" w:space="0" w:color="auto"/>
        <w:bottom w:val="none" w:sz="0" w:space="0" w:color="auto"/>
        <w:right w:val="none" w:sz="0" w:space="0" w:color="auto"/>
      </w:divBdr>
    </w:div>
    <w:div w:id="560363645">
      <w:bodyDiv w:val="1"/>
      <w:marLeft w:val="0"/>
      <w:marRight w:val="0"/>
      <w:marTop w:val="0"/>
      <w:marBottom w:val="0"/>
      <w:divBdr>
        <w:top w:val="none" w:sz="0" w:space="0" w:color="auto"/>
        <w:left w:val="none" w:sz="0" w:space="0" w:color="auto"/>
        <w:bottom w:val="none" w:sz="0" w:space="0" w:color="auto"/>
        <w:right w:val="none" w:sz="0" w:space="0" w:color="auto"/>
      </w:divBdr>
    </w:div>
    <w:div w:id="565921990">
      <w:bodyDiv w:val="1"/>
      <w:marLeft w:val="0"/>
      <w:marRight w:val="0"/>
      <w:marTop w:val="0"/>
      <w:marBottom w:val="0"/>
      <w:divBdr>
        <w:top w:val="none" w:sz="0" w:space="0" w:color="auto"/>
        <w:left w:val="none" w:sz="0" w:space="0" w:color="auto"/>
        <w:bottom w:val="none" w:sz="0" w:space="0" w:color="auto"/>
        <w:right w:val="none" w:sz="0" w:space="0" w:color="auto"/>
      </w:divBdr>
    </w:div>
    <w:div w:id="569847692">
      <w:bodyDiv w:val="1"/>
      <w:marLeft w:val="0"/>
      <w:marRight w:val="0"/>
      <w:marTop w:val="0"/>
      <w:marBottom w:val="0"/>
      <w:divBdr>
        <w:top w:val="none" w:sz="0" w:space="0" w:color="auto"/>
        <w:left w:val="none" w:sz="0" w:space="0" w:color="auto"/>
        <w:bottom w:val="none" w:sz="0" w:space="0" w:color="auto"/>
        <w:right w:val="none" w:sz="0" w:space="0" w:color="auto"/>
      </w:divBdr>
    </w:div>
    <w:div w:id="570433743">
      <w:bodyDiv w:val="1"/>
      <w:marLeft w:val="0"/>
      <w:marRight w:val="0"/>
      <w:marTop w:val="0"/>
      <w:marBottom w:val="0"/>
      <w:divBdr>
        <w:top w:val="none" w:sz="0" w:space="0" w:color="auto"/>
        <w:left w:val="none" w:sz="0" w:space="0" w:color="auto"/>
        <w:bottom w:val="none" w:sz="0" w:space="0" w:color="auto"/>
        <w:right w:val="none" w:sz="0" w:space="0" w:color="auto"/>
      </w:divBdr>
    </w:div>
    <w:div w:id="577709214">
      <w:bodyDiv w:val="1"/>
      <w:marLeft w:val="0"/>
      <w:marRight w:val="0"/>
      <w:marTop w:val="0"/>
      <w:marBottom w:val="0"/>
      <w:divBdr>
        <w:top w:val="none" w:sz="0" w:space="0" w:color="auto"/>
        <w:left w:val="none" w:sz="0" w:space="0" w:color="auto"/>
        <w:bottom w:val="none" w:sz="0" w:space="0" w:color="auto"/>
        <w:right w:val="none" w:sz="0" w:space="0" w:color="auto"/>
      </w:divBdr>
    </w:div>
    <w:div w:id="578833701">
      <w:bodyDiv w:val="1"/>
      <w:marLeft w:val="0"/>
      <w:marRight w:val="0"/>
      <w:marTop w:val="0"/>
      <w:marBottom w:val="0"/>
      <w:divBdr>
        <w:top w:val="none" w:sz="0" w:space="0" w:color="auto"/>
        <w:left w:val="none" w:sz="0" w:space="0" w:color="auto"/>
        <w:bottom w:val="none" w:sz="0" w:space="0" w:color="auto"/>
        <w:right w:val="none" w:sz="0" w:space="0" w:color="auto"/>
      </w:divBdr>
    </w:div>
    <w:div w:id="582952671">
      <w:bodyDiv w:val="1"/>
      <w:marLeft w:val="0"/>
      <w:marRight w:val="0"/>
      <w:marTop w:val="0"/>
      <w:marBottom w:val="0"/>
      <w:divBdr>
        <w:top w:val="none" w:sz="0" w:space="0" w:color="auto"/>
        <w:left w:val="none" w:sz="0" w:space="0" w:color="auto"/>
        <w:bottom w:val="none" w:sz="0" w:space="0" w:color="auto"/>
        <w:right w:val="none" w:sz="0" w:space="0" w:color="auto"/>
      </w:divBdr>
    </w:div>
    <w:div w:id="586305942">
      <w:bodyDiv w:val="1"/>
      <w:marLeft w:val="0"/>
      <w:marRight w:val="0"/>
      <w:marTop w:val="0"/>
      <w:marBottom w:val="0"/>
      <w:divBdr>
        <w:top w:val="none" w:sz="0" w:space="0" w:color="auto"/>
        <w:left w:val="none" w:sz="0" w:space="0" w:color="auto"/>
        <w:bottom w:val="none" w:sz="0" w:space="0" w:color="auto"/>
        <w:right w:val="none" w:sz="0" w:space="0" w:color="auto"/>
      </w:divBdr>
      <w:divsChild>
        <w:div w:id="1212382805">
          <w:marLeft w:val="0"/>
          <w:marRight w:val="0"/>
          <w:marTop w:val="0"/>
          <w:marBottom w:val="0"/>
          <w:divBdr>
            <w:top w:val="none" w:sz="0" w:space="0" w:color="auto"/>
            <w:left w:val="none" w:sz="0" w:space="0" w:color="auto"/>
            <w:bottom w:val="none" w:sz="0" w:space="0" w:color="auto"/>
            <w:right w:val="none" w:sz="0" w:space="0" w:color="auto"/>
          </w:divBdr>
        </w:div>
      </w:divsChild>
    </w:div>
    <w:div w:id="586967197">
      <w:bodyDiv w:val="1"/>
      <w:marLeft w:val="0"/>
      <w:marRight w:val="0"/>
      <w:marTop w:val="0"/>
      <w:marBottom w:val="0"/>
      <w:divBdr>
        <w:top w:val="none" w:sz="0" w:space="0" w:color="auto"/>
        <w:left w:val="none" w:sz="0" w:space="0" w:color="auto"/>
        <w:bottom w:val="none" w:sz="0" w:space="0" w:color="auto"/>
        <w:right w:val="none" w:sz="0" w:space="0" w:color="auto"/>
      </w:divBdr>
    </w:div>
    <w:div w:id="623996829">
      <w:bodyDiv w:val="1"/>
      <w:marLeft w:val="0"/>
      <w:marRight w:val="0"/>
      <w:marTop w:val="0"/>
      <w:marBottom w:val="0"/>
      <w:divBdr>
        <w:top w:val="none" w:sz="0" w:space="0" w:color="auto"/>
        <w:left w:val="none" w:sz="0" w:space="0" w:color="auto"/>
        <w:bottom w:val="none" w:sz="0" w:space="0" w:color="auto"/>
        <w:right w:val="none" w:sz="0" w:space="0" w:color="auto"/>
      </w:divBdr>
    </w:div>
    <w:div w:id="632642393">
      <w:bodyDiv w:val="1"/>
      <w:marLeft w:val="0"/>
      <w:marRight w:val="0"/>
      <w:marTop w:val="0"/>
      <w:marBottom w:val="0"/>
      <w:divBdr>
        <w:top w:val="none" w:sz="0" w:space="0" w:color="auto"/>
        <w:left w:val="none" w:sz="0" w:space="0" w:color="auto"/>
        <w:bottom w:val="none" w:sz="0" w:space="0" w:color="auto"/>
        <w:right w:val="none" w:sz="0" w:space="0" w:color="auto"/>
      </w:divBdr>
    </w:div>
    <w:div w:id="649791387">
      <w:bodyDiv w:val="1"/>
      <w:marLeft w:val="0"/>
      <w:marRight w:val="0"/>
      <w:marTop w:val="0"/>
      <w:marBottom w:val="0"/>
      <w:divBdr>
        <w:top w:val="none" w:sz="0" w:space="0" w:color="auto"/>
        <w:left w:val="none" w:sz="0" w:space="0" w:color="auto"/>
        <w:bottom w:val="none" w:sz="0" w:space="0" w:color="auto"/>
        <w:right w:val="none" w:sz="0" w:space="0" w:color="auto"/>
      </w:divBdr>
    </w:div>
    <w:div w:id="655492282">
      <w:bodyDiv w:val="1"/>
      <w:marLeft w:val="0"/>
      <w:marRight w:val="0"/>
      <w:marTop w:val="0"/>
      <w:marBottom w:val="0"/>
      <w:divBdr>
        <w:top w:val="none" w:sz="0" w:space="0" w:color="auto"/>
        <w:left w:val="none" w:sz="0" w:space="0" w:color="auto"/>
        <w:bottom w:val="none" w:sz="0" w:space="0" w:color="auto"/>
        <w:right w:val="none" w:sz="0" w:space="0" w:color="auto"/>
      </w:divBdr>
    </w:div>
    <w:div w:id="667829766">
      <w:bodyDiv w:val="1"/>
      <w:marLeft w:val="0"/>
      <w:marRight w:val="0"/>
      <w:marTop w:val="0"/>
      <w:marBottom w:val="0"/>
      <w:divBdr>
        <w:top w:val="none" w:sz="0" w:space="0" w:color="auto"/>
        <w:left w:val="none" w:sz="0" w:space="0" w:color="auto"/>
        <w:bottom w:val="none" w:sz="0" w:space="0" w:color="auto"/>
        <w:right w:val="none" w:sz="0" w:space="0" w:color="auto"/>
      </w:divBdr>
    </w:div>
    <w:div w:id="682165442">
      <w:bodyDiv w:val="1"/>
      <w:marLeft w:val="0"/>
      <w:marRight w:val="0"/>
      <w:marTop w:val="0"/>
      <w:marBottom w:val="0"/>
      <w:divBdr>
        <w:top w:val="none" w:sz="0" w:space="0" w:color="auto"/>
        <w:left w:val="none" w:sz="0" w:space="0" w:color="auto"/>
        <w:bottom w:val="none" w:sz="0" w:space="0" w:color="auto"/>
        <w:right w:val="none" w:sz="0" w:space="0" w:color="auto"/>
      </w:divBdr>
    </w:div>
    <w:div w:id="692614240">
      <w:bodyDiv w:val="1"/>
      <w:marLeft w:val="0"/>
      <w:marRight w:val="0"/>
      <w:marTop w:val="0"/>
      <w:marBottom w:val="0"/>
      <w:divBdr>
        <w:top w:val="none" w:sz="0" w:space="0" w:color="auto"/>
        <w:left w:val="none" w:sz="0" w:space="0" w:color="auto"/>
        <w:bottom w:val="none" w:sz="0" w:space="0" w:color="auto"/>
        <w:right w:val="none" w:sz="0" w:space="0" w:color="auto"/>
      </w:divBdr>
    </w:div>
    <w:div w:id="723529207">
      <w:bodyDiv w:val="1"/>
      <w:marLeft w:val="0"/>
      <w:marRight w:val="0"/>
      <w:marTop w:val="0"/>
      <w:marBottom w:val="0"/>
      <w:divBdr>
        <w:top w:val="none" w:sz="0" w:space="0" w:color="auto"/>
        <w:left w:val="none" w:sz="0" w:space="0" w:color="auto"/>
        <w:bottom w:val="none" w:sz="0" w:space="0" w:color="auto"/>
        <w:right w:val="none" w:sz="0" w:space="0" w:color="auto"/>
      </w:divBdr>
    </w:div>
    <w:div w:id="723530095">
      <w:bodyDiv w:val="1"/>
      <w:marLeft w:val="0"/>
      <w:marRight w:val="0"/>
      <w:marTop w:val="0"/>
      <w:marBottom w:val="0"/>
      <w:divBdr>
        <w:top w:val="none" w:sz="0" w:space="0" w:color="auto"/>
        <w:left w:val="none" w:sz="0" w:space="0" w:color="auto"/>
        <w:bottom w:val="none" w:sz="0" w:space="0" w:color="auto"/>
        <w:right w:val="none" w:sz="0" w:space="0" w:color="auto"/>
      </w:divBdr>
    </w:div>
    <w:div w:id="724908355">
      <w:bodyDiv w:val="1"/>
      <w:marLeft w:val="0"/>
      <w:marRight w:val="0"/>
      <w:marTop w:val="0"/>
      <w:marBottom w:val="0"/>
      <w:divBdr>
        <w:top w:val="none" w:sz="0" w:space="0" w:color="auto"/>
        <w:left w:val="none" w:sz="0" w:space="0" w:color="auto"/>
        <w:bottom w:val="none" w:sz="0" w:space="0" w:color="auto"/>
        <w:right w:val="none" w:sz="0" w:space="0" w:color="auto"/>
      </w:divBdr>
    </w:div>
    <w:div w:id="726030333">
      <w:bodyDiv w:val="1"/>
      <w:marLeft w:val="0"/>
      <w:marRight w:val="0"/>
      <w:marTop w:val="0"/>
      <w:marBottom w:val="0"/>
      <w:divBdr>
        <w:top w:val="none" w:sz="0" w:space="0" w:color="auto"/>
        <w:left w:val="none" w:sz="0" w:space="0" w:color="auto"/>
        <w:bottom w:val="none" w:sz="0" w:space="0" w:color="auto"/>
        <w:right w:val="none" w:sz="0" w:space="0" w:color="auto"/>
      </w:divBdr>
    </w:div>
    <w:div w:id="728384904">
      <w:bodyDiv w:val="1"/>
      <w:marLeft w:val="0"/>
      <w:marRight w:val="0"/>
      <w:marTop w:val="0"/>
      <w:marBottom w:val="0"/>
      <w:divBdr>
        <w:top w:val="none" w:sz="0" w:space="0" w:color="auto"/>
        <w:left w:val="none" w:sz="0" w:space="0" w:color="auto"/>
        <w:bottom w:val="none" w:sz="0" w:space="0" w:color="auto"/>
        <w:right w:val="none" w:sz="0" w:space="0" w:color="auto"/>
      </w:divBdr>
    </w:div>
    <w:div w:id="728574680">
      <w:bodyDiv w:val="1"/>
      <w:marLeft w:val="0"/>
      <w:marRight w:val="0"/>
      <w:marTop w:val="0"/>
      <w:marBottom w:val="0"/>
      <w:divBdr>
        <w:top w:val="none" w:sz="0" w:space="0" w:color="auto"/>
        <w:left w:val="none" w:sz="0" w:space="0" w:color="auto"/>
        <w:bottom w:val="none" w:sz="0" w:space="0" w:color="auto"/>
        <w:right w:val="none" w:sz="0" w:space="0" w:color="auto"/>
      </w:divBdr>
    </w:div>
    <w:div w:id="733158355">
      <w:bodyDiv w:val="1"/>
      <w:marLeft w:val="0"/>
      <w:marRight w:val="0"/>
      <w:marTop w:val="0"/>
      <w:marBottom w:val="0"/>
      <w:divBdr>
        <w:top w:val="none" w:sz="0" w:space="0" w:color="auto"/>
        <w:left w:val="none" w:sz="0" w:space="0" w:color="auto"/>
        <w:bottom w:val="none" w:sz="0" w:space="0" w:color="auto"/>
        <w:right w:val="none" w:sz="0" w:space="0" w:color="auto"/>
      </w:divBdr>
    </w:div>
    <w:div w:id="735592041">
      <w:bodyDiv w:val="1"/>
      <w:marLeft w:val="0"/>
      <w:marRight w:val="0"/>
      <w:marTop w:val="0"/>
      <w:marBottom w:val="0"/>
      <w:divBdr>
        <w:top w:val="none" w:sz="0" w:space="0" w:color="auto"/>
        <w:left w:val="none" w:sz="0" w:space="0" w:color="auto"/>
        <w:bottom w:val="none" w:sz="0" w:space="0" w:color="auto"/>
        <w:right w:val="none" w:sz="0" w:space="0" w:color="auto"/>
      </w:divBdr>
    </w:div>
    <w:div w:id="735856083">
      <w:bodyDiv w:val="1"/>
      <w:marLeft w:val="0"/>
      <w:marRight w:val="0"/>
      <w:marTop w:val="0"/>
      <w:marBottom w:val="0"/>
      <w:divBdr>
        <w:top w:val="none" w:sz="0" w:space="0" w:color="auto"/>
        <w:left w:val="none" w:sz="0" w:space="0" w:color="auto"/>
        <w:bottom w:val="none" w:sz="0" w:space="0" w:color="auto"/>
        <w:right w:val="none" w:sz="0" w:space="0" w:color="auto"/>
      </w:divBdr>
    </w:div>
    <w:div w:id="737745984">
      <w:bodyDiv w:val="1"/>
      <w:marLeft w:val="0"/>
      <w:marRight w:val="0"/>
      <w:marTop w:val="0"/>
      <w:marBottom w:val="0"/>
      <w:divBdr>
        <w:top w:val="none" w:sz="0" w:space="0" w:color="auto"/>
        <w:left w:val="none" w:sz="0" w:space="0" w:color="auto"/>
        <w:bottom w:val="none" w:sz="0" w:space="0" w:color="auto"/>
        <w:right w:val="none" w:sz="0" w:space="0" w:color="auto"/>
      </w:divBdr>
    </w:div>
    <w:div w:id="748699450">
      <w:bodyDiv w:val="1"/>
      <w:marLeft w:val="0"/>
      <w:marRight w:val="0"/>
      <w:marTop w:val="0"/>
      <w:marBottom w:val="0"/>
      <w:divBdr>
        <w:top w:val="none" w:sz="0" w:space="0" w:color="auto"/>
        <w:left w:val="none" w:sz="0" w:space="0" w:color="auto"/>
        <w:bottom w:val="none" w:sz="0" w:space="0" w:color="auto"/>
        <w:right w:val="none" w:sz="0" w:space="0" w:color="auto"/>
      </w:divBdr>
    </w:div>
    <w:div w:id="759984804">
      <w:bodyDiv w:val="1"/>
      <w:marLeft w:val="0"/>
      <w:marRight w:val="0"/>
      <w:marTop w:val="0"/>
      <w:marBottom w:val="0"/>
      <w:divBdr>
        <w:top w:val="none" w:sz="0" w:space="0" w:color="auto"/>
        <w:left w:val="none" w:sz="0" w:space="0" w:color="auto"/>
        <w:bottom w:val="none" w:sz="0" w:space="0" w:color="auto"/>
        <w:right w:val="none" w:sz="0" w:space="0" w:color="auto"/>
      </w:divBdr>
    </w:div>
    <w:div w:id="760494536">
      <w:bodyDiv w:val="1"/>
      <w:marLeft w:val="0"/>
      <w:marRight w:val="0"/>
      <w:marTop w:val="0"/>
      <w:marBottom w:val="0"/>
      <w:divBdr>
        <w:top w:val="none" w:sz="0" w:space="0" w:color="auto"/>
        <w:left w:val="none" w:sz="0" w:space="0" w:color="auto"/>
        <w:bottom w:val="none" w:sz="0" w:space="0" w:color="auto"/>
        <w:right w:val="none" w:sz="0" w:space="0" w:color="auto"/>
      </w:divBdr>
      <w:divsChild>
        <w:div w:id="146288221">
          <w:marLeft w:val="0"/>
          <w:marRight w:val="0"/>
          <w:marTop w:val="0"/>
          <w:marBottom w:val="0"/>
          <w:divBdr>
            <w:top w:val="none" w:sz="0" w:space="0" w:color="auto"/>
            <w:left w:val="none" w:sz="0" w:space="0" w:color="auto"/>
            <w:bottom w:val="none" w:sz="0" w:space="0" w:color="auto"/>
            <w:right w:val="none" w:sz="0" w:space="0" w:color="auto"/>
          </w:divBdr>
        </w:div>
        <w:div w:id="606739453">
          <w:marLeft w:val="0"/>
          <w:marRight w:val="0"/>
          <w:marTop w:val="0"/>
          <w:marBottom w:val="0"/>
          <w:divBdr>
            <w:top w:val="none" w:sz="0" w:space="0" w:color="auto"/>
            <w:left w:val="none" w:sz="0" w:space="0" w:color="auto"/>
            <w:bottom w:val="none" w:sz="0" w:space="0" w:color="auto"/>
            <w:right w:val="none" w:sz="0" w:space="0" w:color="auto"/>
          </w:divBdr>
        </w:div>
        <w:div w:id="985008611">
          <w:marLeft w:val="0"/>
          <w:marRight w:val="0"/>
          <w:marTop w:val="0"/>
          <w:marBottom w:val="0"/>
          <w:divBdr>
            <w:top w:val="none" w:sz="0" w:space="0" w:color="auto"/>
            <w:left w:val="none" w:sz="0" w:space="0" w:color="auto"/>
            <w:bottom w:val="none" w:sz="0" w:space="0" w:color="auto"/>
            <w:right w:val="none" w:sz="0" w:space="0" w:color="auto"/>
          </w:divBdr>
        </w:div>
        <w:div w:id="1240214998">
          <w:marLeft w:val="0"/>
          <w:marRight w:val="0"/>
          <w:marTop w:val="0"/>
          <w:marBottom w:val="0"/>
          <w:divBdr>
            <w:top w:val="none" w:sz="0" w:space="0" w:color="auto"/>
            <w:left w:val="none" w:sz="0" w:space="0" w:color="auto"/>
            <w:bottom w:val="none" w:sz="0" w:space="0" w:color="auto"/>
            <w:right w:val="none" w:sz="0" w:space="0" w:color="auto"/>
          </w:divBdr>
        </w:div>
        <w:div w:id="1424303071">
          <w:marLeft w:val="0"/>
          <w:marRight w:val="0"/>
          <w:marTop w:val="0"/>
          <w:marBottom w:val="0"/>
          <w:divBdr>
            <w:top w:val="none" w:sz="0" w:space="0" w:color="auto"/>
            <w:left w:val="none" w:sz="0" w:space="0" w:color="auto"/>
            <w:bottom w:val="none" w:sz="0" w:space="0" w:color="auto"/>
            <w:right w:val="none" w:sz="0" w:space="0" w:color="auto"/>
          </w:divBdr>
        </w:div>
        <w:div w:id="1637685208">
          <w:marLeft w:val="0"/>
          <w:marRight w:val="0"/>
          <w:marTop w:val="0"/>
          <w:marBottom w:val="0"/>
          <w:divBdr>
            <w:top w:val="none" w:sz="0" w:space="0" w:color="auto"/>
            <w:left w:val="none" w:sz="0" w:space="0" w:color="auto"/>
            <w:bottom w:val="none" w:sz="0" w:space="0" w:color="auto"/>
            <w:right w:val="none" w:sz="0" w:space="0" w:color="auto"/>
          </w:divBdr>
        </w:div>
      </w:divsChild>
    </w:div>
    <w:div w:id="762801349">
      <w:bodyDiv w:val="1"/>
      <w:marLeft w:val="0"/>
      <w:marRight w:val="0"/>
      <w:marTop w:val="0"/>
      <w:marBottom w:val="0"/>
      <w:divBdr>
        <w:top w:val="none" w:sz="0" w:space="0" w:color="auto"/>
        <w:left w:val="none" w:sz="0" w:space="0" w:color="auto"/>
        <w:bottom w:val="none" w:sz="0" w:space="0" w:color="auto"/>
        <w:right w:val="none" w:sz="0" w:space="0" w:color="auto"/>
      </w:divBdr>
    </w:div>
    <w:div w:id="768165587">
      <w:bodyDiv w:val="1"/>
      <w:marLeft w:val="0"/>
      <w:marRight w:val="0"/>
      <w:marTop w:val="0"/>
      <w:marBottom w:val="0"/>
      <w:divBdr>
        <w:top w:val="none" w:sz="0" w:space="0" w:color="auto"/>
        <w:left w:val="none" w:sz="0" w:space="0" w:color="auto"/>
        <w:bottom w:val="none" w:sz="0" w:space="0" w:color="auto"/>
        <w:right w:val="none" w:sz="0" w:space="0" w:color="auto"/>
      </w:divBdr>
    </w:div>
    <w:div w:id="769467283">
      <w:bodyDiv w:val="1"/>
      <w:marLeft w:val="0"/>
      <w:marRight w:val="0"/>
      <w:marTop w:val="0"/>
      <w:marBottom w:val="0"/>
      <w:divBdr>
        <w:top w:val="none" w:sz="0" w:space="0" w:color="auto"/>
        <w:left w:val="none" w:sz="0" w:space="0" w:color="auto"/>
        <w:bottom w:val="none" w:sz="0" w:space="0" w:color="auto"/>
        <w:right w:val="none" w:sz="0" w:space="0" w:color="auto"/>
      </w:divBdr>
    </w:div>
    <w:div w:id="798108151">
      <w:bodyDiv w:val="1"/>
      <w:marLeft w:val="0"/>
      <w:marRight w:val="0"/>
      <w:marTop w:val="0"/>
      <w:marBottom w:val="0"/>
      <w:divBdr>
        <w:top w:val="none" w:sz="0" w:space="0" w:color="auto"/>
        <w:left w:val="none" w:sz="0" w:space="0" w:color="auto"/>
        <w:bottom w:val="none" w:sz="0" w:space="0" w:color="auto"/>
        <w:right w:val="none" w:sz="0" w:space="0" w:color="auto"/>
      </w:divBdr>
    </w:div>
    <w:div w:id="798764128">
      <w:bodyDiv w:val="1"/>
      <w:marLeft w:val="0"/>
      <w:marRight w:val="0"/>
      <w:marTop w:val="0"/>
      <w:marBottom w:val="0"/>
      <w:divBdr>
        <w:top w:val="none" w:sz="0" w:space="0" w:color="auto"/>
        <w:left w:val="none" w:sz="0" w:space="0" w:color="auto"/>
        <w:bottom w:val="none" w:sz="0" w:space="0" w:color="auto"/>
        <w:right w:val="none" w:sz="0" w:space="0" w:color="auto"/>
      </w:divBdr>
    </w:div>
    <w:div w:id="813445373">
      <w:bodyDiv w:val="1"/>
      <w:marLeft w:val="0"/>
      <w:marRight w:val="0"/>
      <w:marTop w:val="0"/>
      <w:marBottom w:val="0"/>
      <w:divBdr>
        <w:top w:val="none" w:sz="0" w:space="0" w:color="auto"/>
        <w:left w:val="none" w:sz="0" w:space="0" w:color="auto"/>
        <w:bottom w:val="none" w:sz="0" w:space="0" w:color="auto"/>
        <w:right w:val="none" w:sz="0" w:space="0" w:color="auto"/>
      </w:divBdr>
    </w:div>
    <w:div w:id="828323010">
      <w:bodyDiv w:val="1"/>
      <w:marLeft w:val="0"/>
      <w:marRight w:val="0"/>
      <w:marTop w:val="0"/>
      <w:marBottom w:val="0"/>
      <w:divBdr>
        <w:top w:val="none" w:sz="0" w:space="0" w:color="auto"/>
        <w:left w:val="none" w:sz="0" w:space="0" w:color="auto"/>
        <w:bottom w:val="none" w:sz="0" w:space="0" w:color="auto"/>
        <w:right w:val="none" w:sz="0" w:space="0" w:color="auto"/>
      </w:divBdr>
    </w:div>
    <w:div w:id="832990317">
      <w:bodyDiv w:val="1"/>
      <w:marLeft w:val="0"/>
      <w:marRight w:val="0"/>
      <w:marTop w:val="0"/>
      <w:marBottom w:val="0"/>
      <w:divBdr>
        <w:top w:val="none" w:sz="0" w:space="0" w:color="auto"/>
        <w:left w:val="none" w:sz="0" w:space="0" w:color="auto"/>
        <w:bottom w:val="none" w:sz="0" w:space="0" w:color="auto"/>
        <w:right w:val="none" w:sz="0" w:space="0" w:color="auto"/>
      </w:divBdr>
    </w:div>
    <w:div w:id="850608200">
      <w:bodyDiv w:val="1"/>
      <w:marLeft w:val="0"/>
      <w:marRight w:val="0"/>
      <w:marTop w:val="0"/>
      <w:marBottom w:val="0"/>
      <w:divBdr>
        <w:top w:val="none" w:sz="0" w:space="0" w:color="auto"/>
        <w:left w:val="none" w:sz="0" w:space="0" w:color="auto"/>
        <w:bottom w:val="none" w:sz="0" w:space="0" w:color="auto"/>
        <w:right w:val="none" w:sz="0" w:space="0" w:color="auto"/>
      </w:divBdr>
    </w:div>
    <w:div w:id="852112071">
      <w:bodyDiv w:val="1"/>
      <w:marLeft w:val="0"/>
      <w:marRight w:val="0"/>
      <w:marTop w:val="0"/>
      <w:marBottom w:val="0"/>
      <w:divBdr>
        <w:top w:val="none" w:sz="0" w:space="0" w:color="auto"/>
        <w:left w:val="none" w:sz="0" w:space="0" w:color="auto"/>
        <w:bottom w:val="none" w:sz="0" w:space="0" w:color="auto"/>
        <w:right w:val="none" w:sz="0" w:space="0" w:color="auto"/>
      </w:divBdr>
      <w:divsChild>
        <w:div w:id="5131941">
          <w:marLeft w:val="0"/>
          <w:marRight w:val="0"/>
          <w:marTop w:val="0"/>
          <w:marBottom w:val="0"/>
          <w:divBdr>
            <w:top w:val="none" w:sz="0" w:space="0" w:color="auto"/>
            <w:left w:val="none" w:sz="0" w:space="0" w:color="auto"/>
            <w:bottom w:val="none" w:sz="0" w:space="0" w:color="auto"/>
            <w:right w:val="none" w:sz="0" w:space="0" w:color="auto"/>
          </w:divBdr>
        </w:div>
        <w:div w:id="249318370">
          <w:marLeft w:val="0"/>
          <w:marRight w:val="0"/>
          <w:marTop w:val="0"/>
          <w:marBottom w:val="0"/>
          <w:divBdr>
            <w:top w:val="none" w:sz="0" w:space="0" w:color="auto"/>
            <w:left w:val="none" w:sz="0" w:space="0" w:color="auto"/>
            <w:bottom w:val="none" w:sz="0" w:space="0" w:color="auto"/>
            <w:right w:val="none" w:sz="0" w:space="0" w:color="auto"/>
          </w:divBdr>
        </w:div>
        <w:div w:id="268128908">
          <w:marLeft w:val="0"/>
          <w:marRight w:val="0"/>
          <w:marTop w:val="0"/>
          <w:marBottom w:val="0"/>
          <w:divBdr>
            <w:top w:val="none" w:sz="0" w:space="0" w:color="auto"/>
            <w:left w:val="none" w:sz="0" w:space="0" w:color="auto"/>
            <w:bottom w:val="none" w:sz="0" w:space="0" w:color="auto"/>
            <w:right w:val="none" w:sz="0" w:space="0" w:color="auto"/>
          </w:divBdr>
        </w:div>
        <w:div w:id="412362145">
          <w:marLeft w:val="0"/>
          <w:marRight w:val="0"/>
          <w:marTop w:val="0"/>
          <w:marBottom w:val="0"/>
          <w:divBdr>
            <w:top w:val="none" w:sz="0" w:space="0" w:color="auto"/>
            <w:left w:val="none" w:sz="0" w:space="0" w:color="auto"/>
            <w:bottom w:val="none" w:sz="0" w:space="0" w:color="auto"/>
            <w:right w:val="none" w:sz="0" w:space="0" w:color="auto"/>
          </w:divBdr>
        </w:div>
        <w:div w:id="654723808">
          <w:marLeft w:val="0"/>
          <w:marRight w:val="0"/>
          <w:marTop w:val="0"/>
          <w:marBottom w:val="0"/>
          <w:divBdr>
            <w:top w:val="none" w:sz="0" w:space="0" w:color="auto"/>
            <w:left w:val="none" w:sz="0" w:space="0" w:color="auto"/>
            <w:bottom w:val="none" w:sz="0" w:space="0" w:color="auto"/>
            <w:right w:val="none" w:sz="0" w:space="0" w:color="auto"/>
          </w:divBdr>
        </w:div>
        <w:div w:id="727725815">
          <w:marLeft w:val="0"/>
          <w:marRight w:val="0"/>
          <w:marTop w:val="0"/>
          <w:marBottom w:val="0"/>
          <w:divBdr>
            <w:top w:val="none" w:sz="0" w:space="0" w:color="auto"/>
            <w:left w:val="none" w:sz="0" w:space="0" w:color="auto"/>
            <w:bottom w:val="none" w:sz="0" w:space="0" w:color="auto"/>
            <w:right w:val="none" w:sz="0" w:space="0" w:color="auto"/>
          </w:divBdr>
        </w:div>
        <w:div w:id="764766813">
          <w:marLeft w:val="0"/>
          <w:marRight w:val="0"/>
          <w:marTop w:val="0"/>
          <w:marBottom w:val="0"/>
          <w:divBdr>
            <w:top w:val="none" w:sz="0" w:space="0" w:color="auto"/>
            <w:left w:val="none" w:sz="0" w:space="0" w:color="auto"/>
            <w:bottom w:val="none" w:sz="0" w:space="0" w:color="auto"/>
            <w:right w:val="none" w:sz="0" w:space="0" w:color="auto"/>
          </w:divBdr>
        </w:div>
        <w:div w:id="833765914">
          <w:marLeft w:val="0"/>
          <w:marRight w:val="0"/>
          <w:marTop w:val="0"/>
          <w:marBottom w:val="0"/>
          <w:divBdr>
            <w:top w:val="none" w:sz="0" w:space="0" w:color="auto"/>
            <w:left w:val="none" w:sz="0" w:space="0" w:color="auto"/>
            <w:bottom w:val="none" w:sz="0" w:space="0" w:color="auto"/>
            <w:right w:val="none" w:sz="0" w:space="0" w:color="auto"/>
          </w:divBdr>
        </w:div>
        <w:div w:id="1251350880">
          <w:marLeft w:val="0"/>
          <w:marRight w:val="0"/>
          <w:marTop w:val="0"/>
          <w:marBottom w:val="0"/>
          <w:divBdr>
            <w:top w:val="none" w:sz="0" w:space="0" w:color="auto"/>
            <w:left w:val="none" w:sz="0" w:space="0" w:color="auto"/>
            <w:bottom w:val="none" w:sz="0" w:space="0" w:color="auto"/>
            <w:right w:val="none" w:sz="0" w:space="0" w:color="auto"/>
          </w:divBdr>
        </w:div>
        <w:div w:id="1262761834">
          <w:marLeft w:val="0"/>
          <w:marRight w:val="0"/>
          <w:marTop w:val="0"/>
          <w:marBottom w:val="0"/>
          <w:divBdr>
            <w:top w:val="none" w:sz="0" w:space="0" w:color="auto"/>
            <w:left w:val="none" w:sz="0" w:space="0" w:color="auto"/>
            <w:bottom w:val="none" w:sz="0" w:space="0" w:color="auto"/>
            <w:right w:val="none" w:sz="0" w:space="0" w:color="auto"/>
          </w:divBdr>
        </w:div>
        <w:div w:id="1350370308">
          <w:marLeft w:val="0"/>
          <w:marRight w:val="0"/>
          <w:marTop w:val="0"/>
          <w:marBottom w:val="0"/>
          <w:divBdr>
            <w:top w:val="none" w:sz="0" w:space="0" w:color="auto"/>
            <w:left w:val="none" w:sz="0" w:space="0" w:color="auto"/>
            <w:bottom w:val="none" w:sz="0" w:space="0" w:color="auto"/>
            <w:right w:val="none" w:sz="0" w:space="0" w:color="auto"/>
          </w:divBdr>
        </w:div>
        <w:div w:id="1575315424">
          <w:marLeft w:val="0"/>
          <w:marRight w:val="0"/>
          <w:marTop w:val="0"/>
          <w:marBottom w:val="0"/>
          <w:divBdr>
            <w:top w:val="none" w:sz="0" w:space="0" w:color="auto"/>
            <w:left w:val="none" w:sz="0" w:space="0" w:color="auto"/>
            <w:bottom w:val="none" w:sz="0" w:space="0" w:color="auto"/>
            <w:right w:val="none" w:sz="0" w:space="0" w:color="auto"/>
          </w:divBdr>
        </w:div>
        <w:div w:id="1590964323">
          <w:marLeft w:val="0"/>
          <w:marRight w:val="0"/>
          <w:marTop w:val="0"/>
          <w:marBottom w:val="0"/>
          <w:divBdr>
            <w:top w:val="none" w:sz="0" w:space="0" w:color="auto"/>
            <w:left w:val="none" w:sz="0" w:space="0" w:color="auto"/>
            <w:bottom w:val="none" w:sz="0" w:space="0" w:color="auto"/>
            <w:right w:val="none" w:sz="0" w:space="0" w:color="auto"/>
          </w:divBdr>
        </w:div>
        <w:div w:id="1767463314">
          <w:marLeft w:val="0"/>
          <w:marRight w:val="0"/>
          <w:marTop w:val="0"/>
          <w:marBottom w:val="0"/>
          <w:divBdr>
            <w:top w:val="none" w:sz="0" w:space="0" w:color="auto"/>
            <w:left w:val="none" w:sz="0" w:space="0" w:color="auto"/>
            <w:bottom w:val="none" w:sz="0" w:space="0" w:color="auto"/>
            <w:right w:val="none" w:sz="0" w:space="0" w:color="auto"/>
          </w:divBdr>
        </w:div>
        <w:div w:id="1904631881">
          <w:marLeft w:val="0"/>
          <w:marRight w:val="0"/>
          <w:marTop w:val="0"/>
          <w:marBottom w:val="0"/>
          <w:divBdr>
            <w:top w:val="none" w:sz="0" w:space="0" w:color="auto"/>
            <w:left w:val="none" w:sz="0" w:space="0" w:color="auto"/>
            <w:bottom w:val="none" w:sz="0" w:space="0" w:color="auto"/>
            <w:right w:val="none" w:sz="0" w:space="0" w:color="auto"/>
          </w:divBdr>
        </w:div>
        <w:div w:id="1927375742">
          <w:marLeft w:val="0"/>
          <w:marRight w:val="0"/>
          <w:marTop w:val="0"/>
          <w:marBottom w:val="0"/>
          <w:divBdr>
            <w:top w:val="none" w:sz="0" w:space="0" w:color="auto"/>
            <w:left w:val="none" w:sz="0" w:space="0" w:color="auto"/>
            <w:bottom w:val="none" w:sz="0" w:space="0" w:color="auto"/>
            <w:right w:val="none" w:sz="0" w:space="0" w:color="auto"/>
          </w:divBdr>
        </w:div>
        <w:div w:id="2021085590">
          <w:marLeft w:val="0"/>
          <w:marRight w:val="0"/>
          <w:marTop w:val="0"/>
          <w:marBottom w:val="0"/>
          <w:divBdr>
            <w:top w:val="none" w:sz="0" w:space="0" w:color="auto"/>
            <w:left w:val="none" w:sz="0" w:space="0" w:color="auto"/>
            <w:bottom w:val="none" w:sz="0" w:space="0" w:color="auto"/>
            <w:right w:val="none" w:sz="0" w:space="0" w:color="auto"/>
          </w:divBdr>
        </w:div>
        <w:div w:id="2046057969">
          <w:marLeft w:val="0"/>
          <w:marRight w:val="0"/>
          <w:marTop w:val="0"/>
          <w:marBottom w:val="0"/>
          <w:divBdr>
            <w:top w:val="none" w:sz="0" w:space="0" w:color="auto"/>
            <w:left w:val="none" w:sz="0" w:space="0" w:color="auto"/>
            <w:bottom w:val="none" w:sz="0" w:space="0" w:color="auto"/>
            <w:right w:val="none" w:sz="0" w:space="0" w:color="auto"/>
          </w:divBdr>
        </w:div>
        <w:div w:id="2059011047">
          <w:marLeft w:val="0"/>
          <w:marRight w:val="0"/>
          <w:marTop w:val="0"/>
          <w:marBottom w:val="0"/>
          <w:divBdr>
            <w:top w:val="none" w:sz="0" w:space="0" w:color="auto"/>
            <w:left w:val="none" w:sz="0" w:space="0" w:color="auto"/>
            <w:bottom w:val="none" w:sz="0" w:space="0" w:color="auto"/>
            <w:right w:val="none" w:sz="0" w:space="0" w:color="auto"/>
          </w:divBdr>
        </w:div>
        <w:div w:id="2126077204">
          <w:marLeft w:val="0"/>
          <w:marRight w:val="0"/>
          <w:marTop w:val="0"/>
          <w:marBottom w:val="0"/>
          <w:divBdr>
            <w:top w:val="none" w:sz="0" w:space="0" w:color="auto"/>
            <w:left w:val="none" w:sz="0" w:space="0" w:color="auto"/>
            <w:bottom w:val="none" w:sz="0" w:space="0" w:color="auto"/>
            <w:right w:val="none" w:sz="0" w:space="0" w:color="auto"/>
          </w:divBdr>
        </w:div>
      </w:divsChild>
    </w:div>
    <w:div w:id="858280875">
      <w:bodyDiv w:val="1"/>
      <w:marLeft w:val="0"/>
      <w:marRight w:val="0"/>
      <w:marTop w:val="0"/>
      <w:marBottom w:val="0"/>
      <w:divBdr>
        <w:top w:val="none" w:sz="0" w:space="0" w:color="auto"/>
        <w:left w:val="none" w:sz="0" w:space="0" w:color="auto"/>
        <w:bottom w:val="none" w:sz="0" w:space="0" w:color="auto"/>
        <w:right w:val="none" w:sz="0" w:space="0" w:color="auto"/>
      </w:divBdr>
    </w:div>
    <w:div w:id="858545076">
      <w:bodyDiv w:val="1"/>
      <w:marLeft w:val="0"/>
      <w:marRight w:val="0"/>
      <w:marTop w:val="0"/>
      <w:marBottom w:val="0"/>
      <w:divBdr>
        <w:top w:val="none" w:sz="0" w:space="0" w:color="auto"/>
        <w:left w:val="none" w:sz="0" w:space="0" w:color="auto"/>
        <w:bottom w:val="none" w:sz="0" w:space="0" w:color="auto"/>
        <w:right w:val="none" w:sz="0" w:space="0" w:color="auto"/>
      </w:divBdr>
    </w:div>
    <w:div w:id="860317443">
      <w:bodyDiv w:val="1"/>
      <w:marLeft w:val="0"/>
      <w:marRight w:val="0"/>
      <w:marTop w:val="0"/>
      <w:marBottom w:val="0"/>
      <w:divBdr>
        <w:top w:val="none" w:sz="0" w:space="0" w:color="auto"/>
        <w:left w:val="none" w:sz="0" w:space="0" w:color="auto"/>
        <w:bottom w:val="none" w:sz="0" w:space="0" w:color="auto"/>
        <w:right w:val="none" w:sz="0" w:space="0" w:color="auto"/>
      </w:divBdr>
    </w:div>
    <w:div w:id="877160500">
      <w:bodyDiv w:val="1"/>
      <w:marLeft w:val="0"/>
      <w:marRight w:val="0"/>
      <w:marTop w:val="0"/>
      <w:marBottom w:val="0"/>
      <w:divBdr>
        <w:top w:val="none" w:sz="0" w:space="0" w:color="auto"/>
        <w:left w:val="none" w:sz="0" w:space="0" w:color="auto"/>
        <w:bottom w:val="none" w:sz="0" w:space="0" w:color="auto"/>
        <w:right w:val="none" w:sz="0" w:space="0" w:color="auto"/>
      </w:divBdr>
      <w:divsChild>
        <w:div w:id="241641876">
          <w:marLeft w:val="0"/>
          <w:marRight w:val="0"/>
          <w:marTop w:val="0"/>
          <w:marBottom w:val="0"/>
          <w:divBdr>
            <w:top w:val="none" w:sz="0" w:space="0" w:color="auto"/>
            <w:left w:val="none" w:sz="0" w:space="0" w:color="auto"/>
            <w:bottom w:val="none" w:sz="0" w:space="0" w:color="auto"/>
            <w:right w:val="none" w:sz="0" w:space="0" w:color="auto"/>
          </w:divBdr>
        </w:div>
        <w:div w:id="356664672">
          <w:marLeft w:val="0"/>
          <w:marRight w:val="0"/>
          <w:marTop w:val="0"/>
          <w:marBottom w:val="0"/>
          <w:divBdr>
            <w:top w:val="none" w:sz="0" w:space="0" w:color="auto"/>
            <w:left w:val="none" w:sz="0" w:space="0" w:color="auto"/>
            <w:bottom w:val="none" w:sz="0" w:space="0" w:color="auto"/>
            <w:right w:val="none" w:sz="0" w:space="0" w:color="auto"/>
          </w:divBdr>
        </w:div>
        <w:div w:id="546263645">
          <w:marLeft w:val="0"/>
          <w:marRight w:val="0"/>
          <w:marTop w:val="0"/>
          <w:marBottom w:val="0"/>
          <w:divBdr>
            <w:top w:val="none" w:sz="0" w:space="0" w:color="auto"/>
            <w:left w:val="none" w:sz="0" w:space="0" w:color="auto"/>
            <w:bottom w:val="none" w:sz="0" w:space="0" w:color="auto"/>
            <w:right w:val="none" w:sz="0" w:space="0" w:color="auto"/>
          </w:divBdr>
        </w:div>
        <w:div w:id="753669791">
          <w:marLeft w:val="0"/>
          <w:marRight w:val="0"/>
          <w:marTop w:val="0"/>
          <w:marBottom w:val="0"/>
          <w:divBdr>
            <w:top w:val="none" w:sz="0" w:space="0" w:color="auto"/>
            <w:left w:val="none" w:sz="0" w:space="0" w:color="auto"/>
            <w:bottom w:val="none" w:sz="0" w:space="0" w:color="auto"/>
            <w:right w:val="none" w:sz="0" w:space="0" w:color="auto"/>
          </w:divBdr>
        </w:div>
        <w:div w:id="1102922831">
          <w:marLeft w:val="0"/>
          <w:marRight w:val="0"/>
          <w:marTop w:val="0"/>
          <w:marBottom w:val="0"/>
          <w:divBdr>
            <w:top w:val="none" w:sz="0" w:space="0" w:color="auto"/>
            <w:left w:val="none" w:sz="0" w:space="0" w:color="auto"/>
            <w:bottom w:val="none" w:sz="0" w:space="0" w:color="auto"/>
            <w:right w:val="none" w:sz="0" w:space="0" w:color="auto"/>
          </w:divBdr>
        </w:div>
        <w:div w:id="1148935577">
          <w:marLeft w:val="0"/>
          <w:marRight w:val="0"/>
          <w:marTop w:val="0"/>
          <w:marBottom w:val="0"/>
          <w:divBdr>
            <w:top w:val="none" w:sz="0" w:space="0" w:color="auto"/>
            <w:left w:val="none" w:sz="0" w:space="0" w:color="auto"/>
            <w:bottom w:val="none" w:sz="0" w:space="0" w:color="auto"/>
            <w:right w:val="none" w:sz="0" w:space="0" w:color="auto"/>
          </w:divBdr>
        </w:div>
        <w:div w:id="1252155637">
          <w:marLeft w:val="0"/>
          <w:marRight w:val="0"/>
          <w:marTop w:val="0"/>
          <w:marBottom w:val="0"/>
          <w:divBdr>
            <w:top w:val="none" w:sz="0" w:space="0" w:color="auto"/>
            <w:left w:val="none" w:sz="0" w:space="0" w:color="auto"/>
            <w:bottom w:val="none" w:sz="0" w:space="0" w:color="auto"/>
            <w:right w:val="none" w:sz="0" w:space="0" w:color="auto"/>
          </w:divBdr>
        </w:div>
        <w:div w:id="1322586562">
          <w:marLeft w:val="0"/>
          <w:marRight w:val="0"/>
          <w:marTop w:val="0"/>
          <w:marBottom w:val="0"/>
          <w:divBdr>
            <w:top w:val="none" w:sz="0" w:space="0" w:color="auto"/>
            <w:left w:val="none" w:sz="0" w:space="0" w:color="auto"/>
            <w:bottom w:val="none" w:sz="0" w:space="0" w:color="auto"/>
            <w:right w:val="none" w:sz="0" w:space="0" w:color="auto"/>
          </w:divBdr>
        </w:div>
        <w:div w:id="1418408312">
          <w:marLeft w:val="0"/>
          <w:marRight w:val="0"/>
          <w:marTop w:val="0"/>
          <w:marBottom w:val="0"/>
          <w:divBdr>
            <w:top w:val="none" w:sz="0" w:space="0" w:color="auto"/>
            <w:left w:val="none" w:sz="0" w:space="0" w:color="auto"/>
            <w:bottom w:val="none" w:sz="0" w:space="0" w:color="auto"/>
            <w:right w:val="none" w:sz="0" w:space="0" w:color="auto"/>
          </w:divBdr>
        </w:div>
        <w:div w:id="1423916301">
          <w:marLeft w:val="0"/>
          <w:marRight w:val="0"/>
          <w:marTop w:val="0"/>
          <w:marBottom w:val="0"/>
          <w:divBdr>
            <w:top w:val="none" w:sz="0" w:space="0" w:color="auto"/>
            <w:left w:val="none" w:sz="0" w:space="0" w:color="auto"/>
            <w:bottom w:val="none" w:sz="0" w:space="0" w:color="auto"/>
            <w:right w:val="none" w:sz="0" w:space="0" w:color="auto"/>
          </w:divBdr>
        </w:div>
        <w:div w:id="1457455322">
          <w:marLeft w:val="0"/>
          <w:marRight w:val="0"/>
          <w:marTop w:val="0"/>
          <w:marBottom w:val="0"/>
          <w:divBdr>
            <w:top w:val="none" w:sz="0" w:space="0" w:color="auto"/>
            <w:left w:val="none" w:sz="0" w:space="0" w:color="auto"/>
            <w:bottom w:val="none" w:sz="0" w:space="0" w:color="auto"/>
            <w:right w:val="none" w:sz="0" w:space="0" w:color="auto"/>
          </w:divBdr>
        </w:div>
        <w:div w:id="1552570571">
          <w:marLeft w:val="0"/>
          <w:marRight w:val="0"/>
          <w:marTop w:val="0"/>
          <w:marBottom w:val="0"/>
          <w:divBdr>
            <w:top w:val="none" w:sz="0" w:space="0" w:color="auto"/>
            <w:left w:val="none" w:sz="0" w:space="0" w:color="auto"/>
            <w:bottom w:val="none" w:sz="0" w:space="0" w:color="auto"/>
            <w:right w:val="none" w:sz="0" w:space="0" w:color="auto"/>
          </w:divBdr>
        </w:div>
      </w:divsChild>
    </w:div>
    <w:div w:id="892499077">
      <w:bodyDiv w:val="1"/>
      <w:marLeft w:val="0"/>
      <w:marRight w:val="0"/>
      <w:marTop w:val="0"/>
      <w:marBottom w:val="0"/>
      <w:divBdr>
        <w:top w:val="none" w:sz="0" w:space="0" w:color="auto"/>
        <w:left w:val="none" w:sz="0" w:space="0" w:color="auto"/>
        <w:bottom w:val="none" w:sz="0" w:space="0" w:color="auto"/>
        <w:right w:val="none" w:sz="0" w:space="0" w:color="auto"/>
      </w:divBdr>
    </w:div>
    <w:div w:id="895357809">
      <w:bodyDiv w:val="1"/>
      <w:marLeft w:val="0"/>
      <w:marRight w:val="0"/>
      <w:marTop w:val="0"/>
      <w:marBottom w:val="0"/>
      <w:divBdr>
        <w:top w:val="none" w:sz="0" w:space="0" w:color="auto"/>
        <w:left w:val="none" w:sz="0" w:space="0" w:color="auto"/>
        <w:bottom w:val="none" w:sz="0" w:space="0" w:color="auto"/>
        <w:right w:val="none" w:sz="0" w:space="0" w:color="auto"/>
      </w:divBdr>
    </w:div>
    <w:div w:id="899557520">
      <w:bodyDiv w:val="1"/>
      <w:marLeft w:val="0"/>
      <w:marRight w:val="0"/>
      <w:marTop w:val="0"/>
      <w:marBottom w:val="0"/>
      <w:divBdr>
        <w:top w:val="none" w:sz="0" w:space="0" w:color="auto"/>
        <w:left w:val="none" w:sz="0" w:space="0" w:color="auto"/>
        <w:bottom w:val="none" w:sz="0" w:space="0" w:color="auto"/>
        <w:right w:val="none" w:sz="0" w:space="0" w:color="auto"/>
      </w:divBdr>
    </w:div>
    <w:div w:id="901526533">
      <w:bodyDiv w:val="1"/>
      <w:marLeft w:val="0"/>
      <w:marRight w:val="0"/>
      <w:marTop w:val="0"/>
      <w:marBottom w:val="0"/>
      <w:divBdr>
        <w:top w:val="none" w:sz="0" w:space="0" w:color="auto"/>
        <w:left w:val="none" w:sz="0" w:space="0" w:color="auto"/>
        <w:bottom w:val="none" w:sz="0" w:space="0" w:color="auto"/>
        <w:right w:val="none" w:sz="0" w:space="0" w:color="auto"/>
      </w:divBdr>
    </w:div>
    <w:div w:id="903873628">
      <w:bodyDiv w:val="1"/>
      <w:marLeft w:val="0"/>
      <w:marRight w:val="0"/>
      <w:marTop w:val="0"/>
      <w:marBottom w:val="0"/>
      <w:divBdr>
        <w:top w:val="none" w:sz="0" w:space="0" w:color="auto"/>
        <w:left w:val="none" w:sz="0" w:space="0" w:color="auto"/>
        <w:bottom w:val="none" w:sz="0" w:space="0" w:color="auto"/>
        <w:right w:val="none" w:sz="0" w:space="0" w:color="auto"/>
      </w:divBdr>
    </w:div>
    <w:div w:id="909387187">
      <w:bodyDiv w:val="1"/>
      <w:marLeft w:val="0"/>
      <w:marRight w:val="0"/>
      <w:marTop w:val="0"/>
      <w:marBottom w:val="0"/>
      <w:divBdr>
        <w:top w:val="none" w:sz="0" w:space="0" w:color="auto"/>
        <w:left w:val="none" w:sz="0" w:space="0" w:color="auto"/>
        <w:bottom w:val="none" w:sz="0" w:space="0" w:color="auto"/>
        <w:right w:val="none" w:sz="0" w:space="0" w:color="auto"/>
      </w:divBdr>
    </w:div>
    <w:div w:id="917902322">
      <w:bodyDiv w:val="1"/>
      <w:marLeft w:val="0"/>
      <w:marRight w:val="0"/>
      <w:marTop w:val="0"/>
      <w:marBottom w:val="0"/>
      <w:divBdr>
        <w:top w:val="none" w:sz="0" w:space="0" w:color="auto"/>
        <w:left w:val="none" w:sz="0" w:space="0" w:color="auto"/>
        <w:bottom w:val="none" w:sz="0" w:space="0" w:color="auto"/>
        <w:right w:val="none" w:sz="0" w:space="0" w:color="auto"/>
      </w:divBdr>
    </w:div>
    <w:div w:id="931738736">
      <w:bodyDiv w:val="1"/>
      <w:marLeft w:val="0"/>
      <w:marRight w:val="0"/>
      <w:marTop w:val="0"/>
      <w:marBottom w:val="0"/>
      <w:divBdr>
        <w:top w:val="none" w:sz="0" w:space="0" w:color="auto"/>
        <w:left w:val="none" w:sz="0" w:space="0" w:color="auto"/>
        <w:bottom w:val="none" w:sz="0" w:space="0" w:color="auto"/>
        <w:right w:val="none" w:sz="0" w:space="0" w:color="auto"/>
      </w:divBdr>
    </w:div>
    <w:div w:id="938487329">
      <w:bodyDiv w:val="1"/>
      <w:marLeft w:val="0"/>
      <w:marRight w:val="0"/>
      <w:marTop w:val="0"/>
      <w:marBottom w:val="0"/>
      <w:divBdr>
        <w:top w:val="none" w:sz="0" w:space="0" w:color="auto"/>
        <w:left w:val="none" w:sz="0" w:space="0" w:color="auto"/>
        <w:bottom w:val="none" w:sz="0" w:space="0" w:color="auto"/>
        <w:right w:val="none" w:sz="0" w:space="0" w:color="auto"/>
      </w:divBdr>
    </w:div>
    <w:div w:id="945426882">
      <w:bodyDiv w:val="1"/>
      <w:marLeft w:val="0"/>
      <w:marRight w:val="0"/>
      <w:marTop w:val="0"/>
      <w:marBottom w:val="0"/>
      <w:divBdr>
        <w:top w:val="none" w:sz="0" w:space="0" w:color="auto"/>
        <w:left w:val="none" w:sz="0" w:space="0" w:color="auto"/>
        <w:bottom w:val="none" w:sz="0" w:space="0" w:color="auto"/>
        <w:right w:val="none" w:sz="0" w:space="0" w:color="auto"/>
      </w:divBdr>
    </w:div>
    <w:div w:id="966083981">
      <w:bodyDiv w:val="1"/>
      <w:marLeft w:val="0"/>
      <w:marRight w:val="0"/>
      <w:marTop w:val="0"/>
      <w:marBottom w:val="0"/>
      <w:divBdr>
        <w:top w:val="none" w:sz="0" w:space="0" w:color="auto"/>
        <w:left w:val="none" w:sz="0" w:space="0" w:color="auto"/>
        <w:bottom w:val="none" w:sz="0" w:space="0" w:color="auto"/>
        <w:right w:val="none" w:sz="0" w:space="0" w:color="auto"/>
      </w:divBdr>
    </w:div>
    <w:div w:id="977535366">
      <w:bodyDiv w:val="1"/>
      <w:marLeft w:val="0"/>
      <w:marRight w:val="0"/>
      <w:marTop w:val="0"/>
      <w:marBottom w:val="0"/>
      <w:divBdr>
        <w:top w:val="none" w:sz="0" w:space="0" w:color="auto"/>
        <w:left w:val="none" w:sz="0" w:space="0" w:color="auto"/>
        <w:bottom w:val="none" w:sz="0" w:space="0" w:color="auto"/>
        <w:right w:val="none" w:sz="0" w:space="0" w:color="auto"/>
      </w:divBdr>
    </w:div>
    <w:div w:id="980692615">
      <w:bodyDiv w:val="1"/>
      <w:marLeft w:val="0"/>
      <w:marRight w:val="0"/>
      <w:marTop w:val="0"/>
      <w:marBottom w:val="0"/>
      <w:divBdr>
        <w:top w:val="none" w:sz="0" w:space="0" w:color="auto"/>
        <w:left w:val="none" w:sz="0" w:space="0" w:color="auto"/>
        <w:bottom w:val="none" w:sz="0" w:space="0" w:color="auto"/>
        <w:right w:val="none" w:sz="0" w:space="0" w:color="auto"/>
      </w:divBdr>
    </w:div>
    <w:div w:id="988510465">
      <w:bodyDiv w:val="1"/>
      <w:marLeft w:val="0"/>
      <w:marRight w:val="0"/>
      <w:marTop w:val="0"/>
      <w:marBottom w:val="0"/>
      <w:divBdr>
        <w:top w:val="none" w:sz="0" w:space="0" w:color="auto"/>
        <w:left w:val="none" w:sz="0" w:space="0" w:color="auto"/>
        <w:bottom w:val="none" w:sz="0" w:space="0" w:color="auto"/>
        <w:right w:val="none" w:sz="0" w:space="0" w:color="auto"/>
      </w:divBdr>
    </w:div>
    <w:div w:id="1001466790">
      <w:bodyDiv w:val="1"/>
      <w:marLeft w:val="0"/>
      <w:marRight w:val="0"/>
      <w:marTop w:val="0"/>
      <w:marBottom w:val="0"/>
      <w:divBdr>
        <w:top w:val="none" w:sz="0" w:space="0" w:color="auto"/>
        <w:left w:val="none" w:sz="0" w:space="0" w:color="auto"/>
        <w:bottom w:val="none" w:sz="0" w:space="0" w:color="auto"/>
        <w:right w:val="none" w:sz="0" w:space="0" w:color="auto"/>
      </w:divBdr>
    </w:div>
    <w:div w:id="1020424968">
      <w:bodyDiv w:val="1"/>
      <w:marLeft w:val="0"/>
      <w:marRight w:val="0"/>
      <w:marTop w:val="0"/>
      <w:marBottom w:val="0"/>
      <w:divBdr>
        <w:top w:val="none" w:sz="0" w:space="0" w:color="auto"/>
        <w:left w:val="none" w:sz="0" w:space="0" w:color="auto"/>
        <w:bottom w:val="none" w:sz="0" w:space="0" w:color="auto"/>
        <w:right w:val="none" w:sz="0" w:space="0" w:color="auto"/>
      </w:divBdr>
    </w:div>
    <w:div w:id="1023097978">
      <w:bodyDiv w:val="1"/>
      <w:marLeft w:val="0"/>
      <w:marRight w:val="0"/>
      <w:marTop w:val="0"/>
      <w:marBottom w:val="0"/>
      <w:divBdr>
        <w:top w:val="none" w:sz="0" w:space="0" w:color="auto"/>
        <w:left w:val="none" w:sz="0" w:space="0" w:color="auto"/>
        <w:bottom w:val="none" w:sz="0" w:space="0" w:color="auto"/>
        <w:right w:val="none" w:sz="0" w:space="0" w:color="auto"/>
      </w:divBdr>
    </w:div>
    <w:div w:id="1024744502">
      <w:bodyDiv w:val="1"/>
      <w:marLeft w:val="0"/>
      <w:marRight w:val="0"/>
      <w:marTop w:val="0"/>
      <w:marBottom w:val="0"/>
      <w:divBdr>
        <w:top w:val="none" w:sz="0" w:space="0" w:color="auto"/>
        <w:left w:val="none" w:sz="0" w:space="0" w:color="auto"/>
        <w:bottom w:val="none" w:sz="0" w:space="0" w:color="auto"/>
        <w:right w:val="none" w:sz="0" w:space="0" w:color="auto"/>
      </w:divBdr>
    </w:div>
    <w:div w:id="1073161680">
      <w:bodyDiv w:val="1"/>
      <w:marLeft w:val="0"/>
      <w:marRight w:val="0"/>
      <w:marTop w:val="0"/>
      <w:marBottom w:val="0"/>
      <w:divBdr>
        <w:top w:val="none" w:sz="0" w:space="0" w:color="auto"/>
        <w:left w:val="none" w:sz="0" w:space="0" w:color="auto"/>
        <w:bottom w:val="none" w:sz="0" w:space="0" w:color="auto"/>
        <w:right w:val="none" w:sz="0" w:space="0" w:color="auto"/>
      </w:divBdr>
    </w:div>
    <w:div w:id="1087114088">
      <w:bodyDiv w:val="1"/>
      <w:marLeft w:val="0"/>
      <w:marRight w:val="0"/>
      <w:marTop w:val="0"/>
      <w:marBottom w:val="0"/>
      <w:divBdr>
        <w:top w:val="none" w:sz="0" w:space="0" w:color="auto"/>
        <w:left w:val="none" w:sz="0" w:space="0" w:color="auto"/>
        <w:bottom w:val="none" w:sz="0" w:space="0" w:color="auto"/>
        <w:right w:val="none" w:sz="0" w:space="0" w:color="auto"/>
      </w:divBdr>
    </w:div>
    <w:div w:id="1087726312">
      <w:bodyDiv w:val="1"/>
      <w:marLeft w:val="0"/>
      <w:marRight w:val="0"/>
      <w:marTop w:val="0"/>
      <w:marBottom w:val="0"/>
      <w:divBdr>
        <w:top w:val="none" w:sz="0" w:space="0" w:color="auto"/>
        <w:left w:val="none" w:sz="0" w:space="0" w:color="auto"/>
        <w:bottom w:val="none" w:sz="0" w:space="0" w:color="auto"/>
        <w:right w:val="none" w:sz="0" w:space="0" w:color="auto"/>
      </w:divBdr>
    </w:div>
    <w:div w:id="1096634370">
      <w:bodyDiv w:val="1"/>
      <w:marLeft w:val="0"/>
      <w:marRight w:val="0"/>
      <w:marTop w:val="0"/>
      <w:marBottom w:val="0"/>
      <w:divBdr>
        <w:top w:val="none" w:sz="0" w:space="0" w:color="auto"/>
        <w:left w:val="none" w:sz="0" w:space="0" w:color="auto"/>
        <w:bottom w:val="none" w:sz="0" w:space="0" w:color="auto"/>
        <w:right w:val="none" w:sz="0" w:space="0" w:color="auto"/>
      </w:divBdr>
    </w:div>
    <w:div w:id="1105618287">
      <w:bodyDiv w:val="1"/>
      <w:marLeft w:val="0"/>
      <w:marRight w:val="0"/>
      <w:marTop w:val="0"/>
      <w:marBottom w:val="0"/>
      <w:divBdr>
        <w:top w:val="none" w:sz="0" w:space="0" w:color="auto"/>
        <w:left w:val="none" w:sz="0" w:space="0" w:color="auto"/>
        <w:bottom w:val="none" w:sz="0" w:space="0" w:color="auto"/>
        <w:right w:val="none" w:sz="0" w:space="0" w:color="auto"/>
      </w:divBdr>
    </w:div>
    <w:div w:id="1124157710">
      <w:bodyDiv w:val="1"/>
      <w:marLeft w:val="0"/>
      <w:marRight w:val="0"/>
      <w:marTop w:val="0"/>
      <w:marBottom w:val="0"/>
      <w:divBdr>
        <w:top w:val="none" w:sz="0" w:space="0" w:color="auto"/>
        <w:left w:val="none" w:sz="0" w:space="0" w:color="auto"/>
        <w:bottom w:val="none" w:sz="0" w:space="0" w:color="auto"/>
        <w:right w:val="none" w:sz="0" w:space="0" w:color="auto"/>
      </w:divBdr>
    </w:div>
    <w:div w:id="1141507672">
      <w:bodyDiv w:val="1"/>
      <w:marLeft w:val="0"/>
      <w:marRight w:val="0"/>
      <w:marTop w:val="0"/>
      <w:marBottom w:val="0"/>
      <w:divBdr>
        <w:top w:val="none" w:sz="0" w:space="0" w:color="auto"/>
        <w:left w:val="none" w:sz="0" w:space="0" w:color="auto"/>
        <w:bottom w:val="none" w:sz="0" w:space="0" w:color="auto"/>
        <w:right w:val="none" w:sz="0" w:space="0" w:color="auto"/>
      </w:divBdr>
    </w:div>
    <w:div w:id="1145005010">
      <w:bodyDiv w:val="1"/>
      <w:marLeft w:val="0"/>
      <w:marRight w:val="0"/>
      <w:marTop w:val="0"/>
      <w:marBottom w:val="0"/>
      <w:divBdr>
        <w:top w:val="none" w:sz="0" w:space="0" w:color="auto"/>
        <w:left w:val="none" w:sz="0" w:space="0" w:color="auto"/>
        <w:bottom w:val="none" w:sz="0" w:space="0" w:color="auto"/>
        <w:right w:val="none" w:sz="0" w:space="0" w:color="auto"/>
      </w:divBdr>
    </w:div>
    <w:div w:id="1158962573">
      <w:bodyDiv w:val="1"/>
      <w:marLeft w:val="0"/>
      <w:marRight w:val="0"/>
      <w:marTop w:val="0"/>
      <w:marBottom w:val="0"/>
      <w:divBdr>
        <w:top w:val="none" w:sz="0" w:space="0" w:color="auto"/>
        <w:left w:val="none" w:sz="0" w:space="0" w:color="auto"/>
        <w:bottom w:val="none" w:sz="0" w:space="0" w:color="auto"/>
        <w:right w:val="none" w:sz="0" w:space="0" w:color="auto"/>
      </w:divBdr>
    </w:div>
    <w:div w:id="1170868321">
      <w:bodyDiv w:val="1"/>
      <w:marLeft w:val="0"/>
      <w:marRight w:val="0"/>
      <w:marTop w:val="0"/>
      <w:marBottom w:val="0"/>
      <w:divBdr>
        <w:top w:val="none" w:sz="0" w:space="0" w:color="auto"/>
        <w:left w:val="none" w:sz="0" w:space="0" w:color="auto"/>
        <w:bottom w:val="none" w:sz="0" w:space="0" w:color="auto"/>
        <w:right w:val="none" w:sz="0" w:space="0" w:color="auto"/>
      </w:divBdr>
      <w:divsChild>
        <w:div w:id="676614652">
          <w:marLeft w:val="0"/>
          <w:marRight w:val="0"/>
          <w:marTop w:val="0"/>
          <w:marBottom w:val="0"/>
          <w:divBdr>
            <w:top w:val="single" w:sz="2" w:space="0" w:color="000000"/>
            <w:left w:val="single" w:sz="2" w:space="0" w:color="000000"/>
            <w:bottom w:val="single" w:sz="2" w:space="0" w:color="000000"/>
            <w:right w:val="single" w:sz="2" w:space="0" w:color="000000"/>
          </w:divBdr>
        </w:div>
        <w:div w:id="15287893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79197945">
      <w:bodyDiv w:val="1"/>
      <w:marLeft w:val="0"/>
      <w:marRight w:val="0"/>
      <w:marTop w:val="0"/>
      <w:marBottom w:val="0"/>
      <w:divBdr>
        <w:top w:val="none" w:sz="0" w:space="0" w:color="auto"/>
        <w:left w:val="none" w:sz="0" w:space="0" w:color="auto"/>
        <w:bottom w:val="none" w:sz="0" w:space="0" w:color="auto"/>
        <w:right w:val="none" w:sz="0" w:space="0" w:color="auto"/>
      </w:divBdr>
    </w:div>
    <w:div w:id="1208563518">
      <w:bodyDiv w:val="1"/>
      <w:marLeft w:val="0"/>
      <w:marRight w:val="0"/>
      <w:marTop w:val="0"/>
      <w:marBottom w:val="0"/>
      <w:divBdr>
        <w:top w:val="none" w:sz="0" w:space="0" w:color="auto"/>
        <w:left w:val="none" w:sz="0" w:space="0" w:color="auto"/>
        <w:bottom w:val="none" w:sz="0" w:space="0" w:color="auto"/>
        <w:right w:val="none" w:sz="0" w:space="0" w:color="auto"/>
      </w:divBdr>
    </w:div>
    <w:div w:id="1210261067">
      <w:bodyDiv w:val="1"/>
      <w:marLeft w:val="0"/>
      <w:marRight w:val="0"/>
      <w:marTop w:val="0"/>
      <w:marBottom w:val="0"/>
      <w:divBdr>
        <w:top w:val="none" w:sz="0" w:space="0" w:color="auto"/>
        <w:left w:val="none" w:sz="0" w:space="0" w:color="auto"/>
        <w:bottom w:val="none" w:sz="0" w:space="0" w:color="auto"/>
        <w:right w:val="none" w:sz="0" w:space="0" w:color="auto"/>
      </w:divBdr>
    </w:div>
    <w:div w:id="1215850726">
      <w:bodyDiv w:val="1"/>
      <w:marLeft w:val="0"/>
      <w:marRight w:val="0"/>
      <w:marTop w:val="0"/>
      <w:marBottom w:val="0"/>
      <w:divBdr>
        <w:top w:val="none" w:sz="0" w:space="0" w:color="auto"/>
        <w:left w:val="none" w:sz="0" w:space="0" w:color="auto"/>
        <w:bottom w:val="none" w:sz="0" w:space="0" w:color="auto"/>
        <w:right w:val="none" w:sz="0" w:space="0" w:color="auto"/>
      </w:divBdr>
    </w:div>
    <w:div w:id="1223447859">
      <w:bodyDiv w:val="1"/>
      <w:marLeft w:val="0"/>
      <w:marRight w:val="0"/>
      <w:marTop w:val="0"/>
      <w:marBottom w:val="0"/>
      <w:divBdr>
        <w:top w:val="none" w:sz="0" w:space="0" w:color="auto"/>
        <w:left w:val="none" w:sz="0" w:space="0" w:color="auto"/>
        <w:bottom w:val="none" w:sz="0" w:space="0" w:color="auto"/>
        <w:right w:val="none" w:sz="0" w:space="0" w:color="auto"/>
      </w:divBdr>
    </w:div>
    <w:div w:id="1224684148">
      <w:bodyDiv w:val="1"/>
      <w:marLeft w:val="0"/>
      <w:marRight w:val="0"/>
      <w:marTop w:val="0"/>
      <w:marBottom w:val="0"/>
      <w:divBdr>
        <w:top w:val="none" w:sz="0" w:space="0" w:color="auto"/>
        <w:left w:val="none" w:sz="0" w:space="0" w:color="auto"/>
        <w:bottom w:val="none" w:sz="0" w:space="0" w:color="auto"/>
        <w:right w:val="none" w:sz="0" w:space="0" w:color="auto"/>
      </w:divBdr>
    </w:div>
    <w:div w:id="1224832631">
      <w:bodyDiv w:val="1"/>
      <w:marLeft w:val="0"/>
      <w:marRight w:val="0"/>
      <w:marTop w:val="0"/>
      <w:marBottom w:val="0"/>
      <w:divBdr>
        <w:top w:val="none" w:sz="0" w:space="0" w:color="auto"/>
        <w:left w:val="none" w:sz="0" w:space="0" w:color="auto"/>
        <w:bottom w:val="none" w:sz="0" w:space="0" w:color="auto"/>
        <w:right w:val="none" w:sz="0" w:space="0" w:color="auto"/>
      </w:divBdr>
    </w:div>
    <w:div w:id="1234120030">
      <w:bodyDiv w:val="1"/>
      <w:marLeft w:val="0"/>
      <w:marRight w:val="0"/>
      <w:marTop w:val="0"/>
      <w:marBottom w:val="0"/>
      <w:divBdr>
        <w:top w:val="none" w:sz="0" w:space="0" w:color="auto"/>
        <w:left w:val="none" w:sz="0" w:space="0" w:color="auto"/>
        <w:bottom w:val="none" w:sz="0" w:space="0" w:color="auto"/>
        <w:right w:val="none" w:sz="0" w:space="0" w:color="auto"/>
      </w:divBdr>
    </w:div>
    <w:div w:id="1237979004">
      <w:bodyDiv w:val="1"/>
      <w:marLeft w:val="0"/>
      <w:marRight w:val="0"/>
      <w:marTop w:val="0"/>
      <w:marBottom w:val="0"/>
      <w:divBdr>
        <w:top w:val="none" w:sz="0" w:space="0" w:color="auto"/>
        <w:left w:val="none" w:sz="0" w:space="0" w:color="auto"/>
        <w:bottom w:val="none" w:sz="0" w:space="0" w:color="auto"/>
        <w:right w:val="none" w:sz="0" w:space="0" w:color="auto"/>
      </w:divBdr>
    </w:div>
    <w:div w:id="1239707391">
      <w:bodyDiv w:val="1"/>
      <w:marLeft w:val="0"/>
      <w:marRight w:val="0"/>
      <w:marTop w:val="0"/>
      <w:marBottom w:val="0"/>
      <w:divBdr>
        <w:top w:val="none" w:sz="0" w:space="0" w:color="auto"/>
        <w:left w:val="none" w:sz="0" w:space="0" w:color="auto"/>
        <w:bottom w:val="none" w:sz="0" w:space="0" w:color="auto"/>
        <w:right w:val="none" w:sz="0" w:space="0" w:color="auto"/>
      </w:divBdr>
    </w:div>
    <w:div w:id="1245458949">
      <w:bodyDiv w:val="1"/>
      <w:marLeft w:val="0"/>
      <w:marRight w:val="0"/>
      <w:marTop w:val="0"/>
      <w:marBottom w:val="0"/>
      <w:divBdr>
        <w:top w:val="none" w:sz="0" w:space="0" w:color="auto"/>
        <w:left w:val="none" w:sz="0" w:space="0" w:color="auto"/>
        <w:bottom w:val="none" w:sz="0" w:space="0" w:color="auto"/>
        <w:right w:val="none" w:sz="0" w:space="0" w:color="auto"/>
      </w:divBdr>
    </w:div>
    <w:div w:id="1257910032">
      <w:bodyDiv w:val="1"/>
      <w:marLeft w:val="0"/>
      <w:marRight w:val="0"/>
      <w:marTop w:val="0"/>
      <w:marBottom w:val="0"/>
      <w:divBdr>
        <w:top w:val="none" w:sz="0" w:space="0" w:color="auto"/>
        <w:left w:val="none" w:sz="0" w:space="0" w:color="auto"/>
        <w:bottom w:val="none" w:sz="0" w:space="0" w:color="auto"/>
        <w:right w:val="none" w:sz="0" w:space="0" w:color="auto"/>
      </w:divBdr>
    </w:div>
    <w:div w:id="1259750173">
      <w:bodyDiv w:val="1"/>
      <w:marLeft w:val="0"/>
      <w:marRight w:val="0"/>
      <w:marTop w:val="0"/>
      <w:marBottom w:val="0"/>
      <w:divBdr>
        <w:top w:val="none" w:sz="0" w:space="0" w:color="auto"/>
        <w:left w:val="none" w:sz="0" w:space="0" w:color="auto"/>
        <w:bottom w:val="none" w:sz="0" w:space="0" w:color="auto"/>
        <w:right w:val="none" w:sz="0" w:space="0" w:color="auto"/>
      </w:divBdr>
      <w:divsChild>
        <w:div w:id="963461518">
          <w:marLeft w:val="0"/>
          <w:marRight w:val="0"/>
          <w:marTop w:val="0"/>
          <w:marBottom w:val="0"/>
          <w:divBdr>
            <w:top w:val="none" w:sz="0" w:space="0" w:color="auto"/>
            <w:left w:val="none" w:sz="0" w:space="0" w:color="auto"/>
            <w:bottom w:val="none" w:sz="0" w:space="0" w:color="auto"/>
            <w:right w:val="none" w:sz="0" w:space="0" w:color="auto"/>
          </w:divBdr>
        </w:div>
        <w:div w:id="1949577965">
          <w:marLeft w:val="0"/>
          <w:marRight w:val="0"/>
          <w:marTop w:val="0"/>
          <w:marBottom w:val="0"/>
          <w:divBdr>
            <w:top w:val="none" w:sz="0" w:space="0" w:color="auto"/>
            <w:left w:val="none" w:sz="0" w:space="0" w:color="auto"/>
            <w:bottom w:val="none" w:sz="0" w:space="0" w:color="auto"/>
            <w:right w:val="none" w:sz="0" w:space="0" w:color="auto"/>
          </w:divBdr>
        </w:div>
        <w:div w:id="1973629345">
          <w:marLeft w:val="0"/>
          <w:marRight w:val="0"/>
          <w:marTop w:val="0"/>
          <w:marBottom w:val="0"/>
          <w:divBdr>
            <w:top w:val="none" w:sz="0" w:space="0" w:color="auto"/>
            <w:left w:val="none" w:sz="0" w:space="0" w:color="auto"/>
            <w:bottom w:val="none" w:sz="0" w:space="0" w:color="auto"/>
            <w:right w:val="none" w:sz="0" w:space="0" w:color="auto"/>
          </w:divBdr>
        </w:div>
      </w:divsChild>
    </w:div>
    <w:div w:id="1276710646">
      <w:bodyDiv w:val="1"/>
      <w:marLeft w:val="0"/>
      <w:marRight w:val="0"/>
      <w:marTop w:val="0"/>
      <w:marBottom w:val="0"/>
      <w:divBdr>
        <w:top w:val="none" w:sz="0" w:space="0" w:color="auto"/>
        <w:left w:val="none" w:sz="0" w:space="0" w:color="auto"/>
        <w:bottom w:val="none" w:sz="0" w:space="0" w:color="auto"/>
        <w:right w:val="none" w:sz="0" w:space="0" w:color="auto"/>
      </w:divBdr>
    </w:div>
    <w:div w:id="1277105458">
      <w:bodyDiv w:val="1"/>
      <w:marLeft w:val="0"/>
      <w:marRight w:val="0"/>
      <w:marTop w:val="0"/>
      <w:marBottom w:val="0"/>
      <w:divBdr>
        <w:top w:val="none" w:sz="0" w:space="0" w:color="auto"/>
        <w:left w:val="none" w:sz="0" w:space="0" w:color="auto"/>
        <w:bottom w:val="none" w:sz="0" w:space="0" w:color="auto"/>
        <w:right w:val="none" w:sz="0" w:space="0" w:color="auto"/>
      </w:divBdr>
    </w:div>
    <w:div w:id="1279526734">
      <w:bodyDiv w:val="1"/>
      <w:marLeft w:val="0"/>
      <w:marRight w:val="0"/>
      <w:marTop w:val="0"/>
      <w:marBottom w:val="0"/>
      <w:divBdr>
        <w:top w:val="none" w:sz="0" w:space="0" w:color="auto"/>
        <w:left w:val="none" w:sz="0" w:space="0" w:color="auto"/>
        <w:bottom w:val="none" w:sz="0" w:space="0" w:color="auto"/>
        <w:right w:val="none" w:sz="0" w:space="0" w:color="auto"/>
      </w:divBdr>
    </w:div>
    <w:div w:id="1301419783">
      <w:bodyDiv w:val="1"/>
      <w:marLeft w:val="0"/>
      <w:marRight w:val="0"/>
      <w:marTop w:val="0"/>
      <w:marBottom w:val="0"/>
      <w:divBdr>
        <w:top w:val="none" w:sz="0" w:space="0" w:color="auto"/>
        <w:left w:val="none" w:sz="0" w:space="0" w:color="auto"/>
        <w:bottom w:val="none" w:sz="0" w:space="0" w:color="auto"/>
        <w:right w:val="none" w:sz="0" w:space="0" w:color="auto"/>
      </w:divBdr>
    </w:div>
    <w:div w:id="1307129681">
      <w:bodyDiv w:val="1"/>
      <w:marLeft w:val="0"/>
      <w:marRight w:val="0"/>
      <w:marTop w:val="0"/>
      <w:marBottom w:val="0"/>
      <w:divBdr>
        <w:top w:val="none" w:sz="0" w:space="0" w:color="auto"/>
        <w:left w:val="none" w:sz="0" w:space="0" w:color="auto"/>
        <w:bottom w:val="none" w:sz="0" w:space="0" w:color="auto"/>
        <w:right w:val="none" w:sz="0" w:space="0" w:color="auto"/>
      </w:divBdr>
    </w:div>
    <w:div w:id="1340235225">
      <w:bodyDiv w:val="1"/>
      <w:marLeft w:val="0"/>
      <w:marRight w:val="0"/>
      <w:marTop w:val="0"/>
      <w:marBottom w:val="0"/>
      <w:divBdr>
        <w:top w:val="none" w:sz="0" w:space="0" w:color="auto"/>
        <w:left w:val="none" w:sz="0" w:space="0" w:color="auto"/>
        <w:bottom w:val="none" w:sz="0" w:space="0" w:color="auto"/>
        <w:right w:val="none" w:sz="0" w:space="0" w:color="auto"/>
      </w:divBdr>
    </w:div>
    <w:div w:id="1340427149">
      <w:bodyDiv w:val="1"/>
      <w:marLeft w:val="0"/>
      <w:marRight w:val="0"/>
      <w:marTop w:val="0"/>
      <w:marBottom w:val="0"/>
      <w:divBdr>
        <w:top w:val="none" w:sz="0" w:space="0" w:color="auto"/>
        <w:left w:val="none" w:sz="0" w:space="0" w:color="auto"/>
        <w:bottom w:val="none" w:sz="0" w:space="0" w:color="auto"/>
        <w:right w:val="none" w:sz="0" w:space="0" w:color="auto"/>
      </w:divBdr>
    </w:div>
    <w:div w:id="1341615025">
      <w:bodyDiv w:val="1"/>
      <w:marLeft w:val="0"/>
      <w:marRight w:val="0"/>
      <w:marTop w:val="0"/>
      <w:marBottom w:val="0"/>
      <w:divBdr>
        <w:top w:val="none" w:sz="0" w:space="0" w:color="auto"/>
        <w:left w:val="none" w:sz="0" w:space="0" w:color="auto"/>
        <w:bottom w:val="none" w:sz="0" w:space="0" w:color="auto"/>
        <w:right w:val="none" w:sz="0" w:space="0" w:color="auto"/>
      </w:divBdr>
    </w:div>
    <w:div w:id="1344896652">
      <w:bodyDiv w:val="1"/>
      <w:marLeft w:val="0"/>
      <w:marRight w:val="0"/>
      <w:marTop w:val="0"/>
      <w:marBottom w:val="0"/>
      <w:divBdr>
        <w:top w:val="none" w:sz="0" w:space="0" w:color="auto"/>
        <w:left w:val="none" w:sz="0" w:space="0" w:color="auto"/>
        <w:bottom w:val="none" w:sz="0" w:space="0" w:color="auto"/>
        <w:right w:val="none" w:sz="0" w:space="0" w:color="auto"/>
      </w:divBdr>
    </w:div>
    <w:div w:id="1348408300">
      <w:bodyDiv w:val="1"/>
      <w:marLeft w:val="0"/>
      <w:marRight w:val="0"/>
      <w:marTop w:val="0"/>
      <w:marBottom w:val="0"/>
      <w:divBdr>
        <w:top w:val="none" w:sz="0" w:space="0" w:color="auto"/>
        <w:left w:val="none" w:sz="0" w:space="0" w:color="auto"/>
        <w:bottom w:val="none" w:sz="0" w:space="0" w:color="auto"/>
        <w:right w:val="none" w:sz="0" w:space="0" w:color="auto"/>
      </w:divBdr>
    </w:div>
    <w:div w:id="1355694597">
      <w:bodyDiv w:val="1"/>
      <w:marLeft w:val="0"/>
      <w:marRight w:val="0"/>
      <w:marTop w:val="0"/>
      <w:marBottom w:val="0"/>
      <w:divBdr>
        <w:top w:val="none" w:sz="0" w:space="0" w:color="auto"/>
        <w:left w:val="none" w:sz="0" w:space="0" w:color="auto"/>
        <w:bottom w:val="none" w:sz="0" w:space="0" w:color="auto"/>
        <w:right w:val="none" w:sz="0" w:space="0" w:color="auto"/>
      </w:divBdr>
    </w:div>
    <w:div w:id="1356807525">
      <w:bodyDiv w:val="1"/>
      <w:marLeft w:val="0"/>
      <w:marRight w:val="0"/>
      <w:marTop w:val="0"/>
      <w:marBottom w:val="0"/>
      <w:divBdr>
        <w:top w:val="none" w:sz="0" w:space="0" w:color="auto"/>
        <w:left w:val="none" w:sz="0" w:space="0" w:color="auto"/>
        <w:bottom w:val="none" w:sz="0" w:space="0" w:color="auto"/>
        <w:right w:val="none" w:sz="0" w:space="0" w:color="auto"/>
      </w:divBdr>
    </w:div>
    <w:div w:id="1359699602">
      <w:bodyDiv w:val="1"/>
      <w:marLeft w:val="0"/>
      <w:marRight w:val="0"/>
      <w:marTop w:val="0"/>
      <w:marBottom w:val="0"/>
      <w:divBdr>
        <w:top w:val="none" w:sz="0" w:space="0" w:color="auto"/>
        <w:left w:val="none" w:sz="0" w:space="0" w:color="auto"/>
        <w:bottom w:val="none" w:sz="0" w:space="0" w:color="auto"/>
        <w:right w:val="none" w:sz="0" w:space="0" w:color="auto"/>
      </w:divBdr>
    </w:div>
    <w:div w:id="1367565631">
      <w:bodyDiv w:val="1"/>
      <w:marLeft w:val="0"/>
      <w:marRight w:val="0"/>
      <w:marTop w:val="0"/>
      <w:marBottom w:val="0"/>
      <w:divBdr>
        <w:top w:val="none" w:sz="0" w:space="0" w:color="auto"/>
        <w:left w:val="none" w:sz="0" w:space="0" w:color="auto"/>
        <w:bottom w:val="none" w:sz="0" w:space="0" w:color="auto"/>
        <w:right w:val="none" w:sz="0" w:space="0" w:color="auto"/>
      </w:divBdr>
    </w:div>
    <w:div w:id="1399665380">
      <w:bodyDiv w:val="1"/>
      <w:marLeft w:val="0"/>
      <w:marRight w:val="0"/>
      <w:marTop w:val="0"/>
      <w:marBottom w:val="0"/>
      <w:divBdr>
        <w:top w:val="none" w:sz="0" w:space="0" w:color="auto"/>
        <w:left w:val="none" w:sz="0" w:space="0" w:color="auto"/>
        <w:bottom w:val="none" w:sz="0" w:space="0" w:color="auto"/>
        <w:right w:val="none" w:sz="0" w:space="0" w:color="auto"/>
      </w:divBdr>
    </w:div>
    <w:div w:id="1405840353">
      <w:bodyDiv w:val="1"/>
      <w:marLeft w:val="0"/>
      <w:marRight w:val="0"/>
      <w:marTop w:val="0"/>
      <w:marBottom w:val="0"/>
      <w:divBdr>
        <w:top w:val="none" w:sz="0" w:space="0" w:color="auto"/>
        <w:left w:val="none" w:sz="0" w:space="0" w:color="auto"/>
        <w:bottom w:val="none" w:sz="0" w:space="0" w:color="auto"/>
        <w:right w:val="none" w:sz="0" w:space="0" w:color="auto"/>
      </w:divBdr>
    </w:div>
    <w:div w:id="1406999280">
      <w:bodyDiv w:val="1"/>
      <w:marLeft w:val="0"/>
      <w:marRight w:val="0"/>
      <w:marTop w:val="0"/>
      <w:marBottom w:val="0"/>
      <w:divBdr>
        <w:top w:val="none" w:sz="0" w:space="0" w:color="auto"/>
        <w:left w:val="none" w:sz="0" w:space="0" w:color="auto"/>
        <w:bottom w:val="none" w:sz="0" w:space="0" w:color="auto"/>
        <w:right w:val="none" w:sz="0" w:space="0" w:color="auto"/>
      </w:divBdr>
    </w:div>
    <w:div w:id="1425809994">
      <w:bodyDiv w:val="1"/>
      <w:marLeft w:val="0"/>
      <w:marRight w:val="0"/>
      <w:marTop w:val="0"/>
      <w:marBottom w:val="0"/>
      <w:divBdr>
        <w:top w:val="none" w:sz="0" w:space="0" w:color="auto"/>
        <w:left w:val="none" w:sz="0" w:space="0" w:color="auto"/>
        <w:bottom w:val="none" w:sz="0" w:space="0" w:color="auto"/>
        <w:right w:val="none" w:sz="0" w:space="0" w:color="auto"/>
      </w:divBdr>
    </w:div>
    <w:div w:id="1446541688">
      <w:bodyDiv w:val="1"/>
      <w:marLeft w:val="0"/>
      <w:marRight w:val="0"/>
      <w:marTop w:val="0"/>
      <w:marBottom w:val="0"/>
      <w:divBdr>
        <w:top w:val="none" w:sz="0" w:space="0" w:color="auto"/>
        <w:left w:val="none" w:sz="0" w:space="0" w:color="auto"/>
        <w:bottom w:val="none" w:sz="0" w:space="0" w:color="auto"/>
        <w:right w:val="none" w:sz="0" w:space="0" w:color="auto"/>
      </w:divBdr>
    </w:div>
    <w:div w:id="1454637666">
      <w:bodyDiv w:val="1"/>
      <w:marLeft w:val="0"/>
      <w:marRight w:val="0"/>
      <w:marTop w:val="0"/>
      <w:marBottom w:val="0"/>
      <w:divBdr>
        <w:top w:val="none" w:sz="0" w:space="0" w:color="auto"/>
        <w:left w:val="none" w:sz="0" w:space="0" w:color="auto"/>
        <w:bottom w:val="none" w:sz="0" w:space="0" w:color="auto"/>
        <w:right w:val="none" w:sz="0" w:space="0" w:color="auto"/>
      </w:divBdr>
    </w:div>
    <w:div w:id="1455903459">
      <w:bodyDiv w:val="1"/>
      <w:marLeft w:val="0"/>
      <w:marRight w:val="0"/>
      <w:marTop w:val="0"/>
      <w:marBottom w:val="0"/>
      <w:divBdr>
        <w:top w:val="none" w:sz="0" w:space="0" w:color="auto"/>
        <w:left w:val="none" w:sz="0" w:space="0" w:color="auto"/>
        <w:bottom w:val="none" w:sz="0" w:space="0" w:color="auto"/>
        <w:right w:val="none" w:sz="0" w:space="0" w:color="auto"/>
      </w:divBdr>
    </w:div>
    <w:div w:id="1458915996">
      <w:bodyDiv w:val="1"/>
      <w:marLeft w:val="0"/>
      <w:marRight w:val="0"/>
      <w:marTop w:val="0"/>
      <w:marBottom w:val="0"/>
      <w:divBdr>
        <w:top w:val="none" w:sz="0" w:space="0" w:color="auto"/>
        <w:left w:val="none" w:sz="0" w:space="0" w:color="auto"/>
        <w:bottom w:val="none" w:sz="0" w:space="0" w:color="auto"/>
        <w:right w:val="none" w:sz="0" w:space="0" w:color="auto"/>
      </w:divBdr>
    </w:div>
    <w:div w:id="1460878122">
      <w:bodyDiv w:val="1"/>
      <w:marLeft w:val="0"/>
      <w:marRight w:val="0"/>
      <w:marTop w:val="0"/>
      <w:marBottom w:val="0"/>
      <w:divBdr>
        <w:top w:val="none" w:sz="0" w:space="0" w:color="auto"/>
        <w:left w:val="none" w:sz="0" w:space="0" w:color="auto"/>
        <w:bottom w:val="none" w:sz="0" w:space="0" w:color="auto"/>
        <w:right w:val="none" w:sz="0" w:space="0" w:color="auto"/>
      </w:divBdr>
    </w:div>
    <w:div w:id="1465731969">
      <w:bodyDiv w:val="1"/>
      <w:marLeft w:val="0"/>
      <w:marRight w:val="0"/>
      <w:marTop w:val="0"/>
      <w:marBottom w:val="0"/>
      <w:divBdr>
        <w:top w:val="none" w:sz="0" w:space="0" w:color="auto"/>
        <w:left w:val="none" w:sz="0" w:space="0" w:color="auto"/>
        <w:bottom w:val="none" w:sz="0" w:space="0" w:color="auto"/>
        <w:right w:val="none" w:sz="0" w:space="0" w:color="auto"/>
      </w:divBdr>
    </w:div>
    <w:div w:id="1467091300">
      <w:bodyDiv w:val="1"/>
      <w:marLeft w:val="0"/>
      <w:marRight w:val="0"/>
      <w:marTop w:val="0"/>
      <w:marBottom w:val="0"/>
      <w:divBdr>
        <w:top w:val="none" w:sz="0" w:space="0" w:color="auto"/>
        <w:left w:val="none" w:sz="0" w:space="0" w:color="auto"/>
        <w:bottom w:val="none" w:sz="0" w:space="0" w:color="auto"/>
        <w:right w:val="none" w:sz="0" w:space="0" w:color="auto"/>
      </w:divBdr>
    </w:div>
    <w:div w:id="1468081893">
      <w:bodyDiv w:val="1"/>
      <w:marLeft w:val="0"/>
      <w:marRight w:val="0"/>
      <w:marTop w:val="0"/>
      <w:marBottom w:val="0"/>
      <w:divBdr>
        <w:top w:val="none" w:sz="0" w:space="0" w:color="auto"/>
        <w:left w:val="none" w:sz="0" w:space="0" w:color="auto"/>
        <w:bottom w:val="none" w:sz="0" w:space="0" w:color="auto"/>
        <w:right w:val="none" w:sz="0" w:space="0" w:color="auto"/>
      </w:divBdr>
    </w:div>
    <w:div w:id="1470628475">
      <w:bodyDiv w:val="1"/>
      <w:marLeft w:val="0"/>
      <w:marRight w:val="0"/>
      <w:marTop w:val="0"/>
      <w:marBottom w:val="0"/>
      <w:divBdr>
        <w:top w:val="none" w:sz="0" w:space="0" w:color="auto"/>
        <w:left w:val="none" w:sz="0" w:space="0" w:color="auto"/>
        <w:bottom w:val="none" w:sz="0" w:space="0" w:color="auto"/>
        <w:right w:val="none" w:sz="0" w:space="0" w:color="auto"/>
      </w:divBdr>
    </w:div>
    <w:div w:id="1474372169">
      <w:bodyDiv w:val="1"/>
      <w:marLeft w:val="0"/>
      <w:marRight w:val="0"/>
      <w:marTop w:val="0"/>
      <w:marBottom w:val="0"/>
      <w:divBdr>
        <w:top w:val="none" w:sz="0" w:space="0" w:color="auto"/>
        <w:left w:val="none" w:sz="0" w:space="0" w:color="auto"/>
        <w:bottom w:val="none" w:sz="0" w:space="0" w:color="auto"/>
        <w:right w:val="none" w:sz="0" w:space="0" w:color="auto"/>
      </w:divBdr>
    </w:div>
    <w:div w:id="1480421766">
      <w:bodyDiv w:val="1"/>
      <w:marLeft w:val="0"/>
      <w:marRight w:val="0"/>
      <w:marTop w:val="0"/>
      <w:marBottom w:val="0"/>
      <w:divBdr>
        <w:top w:val="none" w:sz="0" w:space="0" w:color="auto"/>
        <w:left w:val="none" w:sz="0" w:space="0" w:color="auto"/>
        <w:bottom w:val="none" w:sz="0" w:space="0" w:color="auto"/>
        <w:right w:val="none" w:sz="0" w:space="0" w:color="auto"/>
      </w:divBdr>
    </w:div>
    <w:div w:id="1511605171">
      <w:bodyDiv w:val="1"/>
      <w:marLeft w:val="0"/>
      <w:marRight w:val="0"/>
      <w:marTop w:val="0"/>
      <w:marBottom w:val="0"/>
      <w:divBdr>
        <w:top w:val="none" w:sz="0" w:space="0" w:color="auto"/>
        <w:left w:val="none" w:sz="0" w:space="0" w:color="auto"/>
        <w:bottom w:val="none" w:sz="0" w:space="0" w:color="auto"/>
        <w:right w:val="none" w:sz="0" w:space="0" w:color="auto"/>
      </w:divBdr>
    </w:div>
    <w:div w:id="1528640924">
      <w:bodyDiv w:val="1"/>
      <w:marLeft w:val="0"/>
      <w:marRight w:val="0"/>
      <w:marTop w:val="0"/>
      <w:marBottom w:val="0"/>
      <w:divBdr>
        <w:top w:val="none" w:sz="0" w:space="0" w:color="auto"/>
        <w:left w:val="none" w:sz="0" w:space="0" w:color="auto"/>
        <w:bottom w:val="none" w:sz="0" w:space="0" w:color="auto"/>
        <w:right w:val="none" w:sz="0" w:space="0" w:color="auto"/>
      </w:divBdr>
    </w:div>
    <w:div w:id="1529638417">
      <w:bodyDiv w:val="1"/>
      <w:marLeft w:val="0"/>
      <w:marRight w:val="0"/>
      <w:marTop w:val="0"/>
      <w:marBottom w:val="0"/>
      <w:divBdr>
        <w:top w:val="none" w:sz="0" w:space="0" w:color="auto"/>
        <w:left w:val="none" w:sz="0" w:space="0" w:color="auto"/>
        <w:bottom w:val="none" w:sz="0" w:space="0" w:color="auto"/>
        <w:right w:val="none" w:sz="0" w:space="0" w:color="auto"/>
      </w:divBdr>
    </w:div>
    <w:div w:id="1558976934">
      <w:bodyDiv w:val="1"/>
      <w:marLeft w:val="0"/>
      <w:marRight w:val="0"/>
      <w:marTop w:val="0"/>
      <w:marBottom w:val="0"/>
      <w:divBdr>
        <w:top w:val="none" w:sz="0" w:space="0" w:color="auto"/>
        <w:left w:val="none" w:sz="0" w:space="0" w:color="auto"/>
        <w:bottom w:val="none" w:sz="0" w:space="0" w:color="auto"/>
        <w:right w:val="none" w:sz="0" w:space="0" w:color="auto"/>
      </w:divBdr>
    </w:div>
    <w:div w:id="1565943795">
      <w:bodyDiv w:val="1"/>
      <w:marLeft w:val="0"/>
      <w:marRight w:val="0"/>
      <w:marTop w:val="0"/>
      <w:marBottom w:val="0"/>
      <w:divBdr>
        <w:top w:val="none" w:sz="0" w:space="0" w:color="auto"/>
        <w:left w:val="none" w:sz="0" w:space="0" w:color="auto"/>
        <w:bottom w:val="none" w:sz="0" w:space="0" w:color="auto"/>
        <w:right w:val="none" w:sz="0" w:space="0" w:color="auto"/>
      </w:divBdr>
    </w:div>
    <w:div w:id="1570842461">
      <w:bodyDiv w:val="1"/>
      <w:marLeft w:val="0"/>
      <w:marRight w:val="0"/>
      <w:marTop w:val="0"/>
      <w:marBottom w:val="0"/>
      <w:divBdr>
        <w:top w:val="none" w:sz="0" w:space="0" w:color="auto"/>
        <w:left w:val="none" w:sz="0" w:space="0" w:color="auto"/>
        <w:bottom w:val="none" w:sz="0" w:space="0" w:color="auto"/>
        <w:right w:val="none" w:sz="0" w:space="0" w:color="auto"/>
      </w:divBdr>
    </w:div>
    <w:div w:id="1580553428">
      <w:bodyDiv w:val="1"/>
      <w:marLeft w:val="0"/>
      <w:marRight w:val="0"/>
      <w:marTop w:val="0"/>
      <w:marBottom w:val="0"/>
      <w:divBdr>
        <w:top w:val="none" w:sz="0" w:space="0" w:color="auto"/>
        <w:left w:val="none" w:sz="0" w:space="0" w:color="auto"/>
        <w:bottom w:val="none" w:sz="0" w:space="0" w:color="auto"/>
        <w:right w:val="none" w:sz="0" w:space="0" w:color="auto"/>
      </w:divBdr>
    </w:div>
    <w:div w:id="1582445456">
      <w:bodyDiv w:val="1"/>
      <w:marLeft w:val="0"/>
      <w:marRight w:val="0"/>
      <w:marTop w:val="0"/>
      <w:marBottom w:val="0"/>
      <w:divBdr>
        <w:top w:val="none" w:sz="0" w:space="0" w:color="auto"/>
        <w:left w:val="none" w:sz="0" w:space="0" w:color="auto"/>
        <w:bottom w:val="none" w:sz="0" w:space="0" w:color="auto"/>
        <w:right w:val="none" w:sz="0" w:space="0" w:color="auto"/>
      </w:divBdr>
    </w:div>
    <w:div w:id="1593053572">
      <w:bodyDiv w:val="1"/>
      <w:marLeft w:val="0"/>
      <w:marRight w:val="0"/>
      <w:marTop w:val="0"/>
      <w:marBottom w:val="0"/>
      <w:divBdr>
        <w:top w:val="none" w:sz="0" w:space="0" w:color="auto"/>
        <w:left w:val="none" w:sz="0" w:space="0" w:color="auto"/>
        <w:bottom w:val="none" w:sz="0" w:space="0" w:color="auto"/>
        <w:right w:val="none" w:sz="0" w:space="0" w:color="auto"/>
      </w:divBdr>
    </w:div>
    <w:div w:id="1595939254">
      <w:bodyDiv w:val="1"/>
      <w:marLeft w:val="0"/>
      <w:marRight w:val="0"/>
      <w:marTop w:val="0"/>
      <w:marBottom w:val="0"/>
      <w:divBdr>
        <w:top w:val="none" w:sz="0" w:space="0" w:color="auto"/>
        <w:left w:val="none" w:sz="0" w:space="0" w:color="auto"/>
        <w:bottom w:val="none" w:sz="0" w:space="0" w:color="auto"/>
        <w:right w:val="none" w:sz="0" w:space="0" w:color="auto"/>
      </w:divBdr>
    </w:div>
    <w:div w:id="1596478058">
      <w:bodyDiv w:val="1"/>
      <w:marLeft w:val="0"/>
      <w:marRight w:val="0"/>
      <w:marTop w:val="0"/>
      <w:marBottom w:val="0"/>
      <w:divBdr>
        <w:top w:val="none" w:sz="0" w:space="0" w:color="auto"/>
        <w:left w:val="none" w:sz="0" w:space="0" w:color="auto"/>
        <w:bottom w:val="none" w:sz="0" w:space="0" w:color="auto"/>
        <w:right w:val="none" w:sz="0" w:space="0" w:color="auto"/>
      </w:divBdr>
    </w:div>
    <w:div w:id="1601569695">
      <w:bodyDiv w:val="1"/>
      <w:marLeft w:val="0"/>
      <w:marRight w:val="0"/>
      <w:marTop w:val="0"/>
      <w:marBottom w:val="0"/>
      <w:divBdr>
        <w:top w:val="none" w:sz="0" w:space="0" w:color="auto"/>
        <w:left w:val="none" w:sz="0" w:space="0" w:color="auto"/>
        <w:bottom w:val="none" w:sz="0" w:space="0" w:color="auto"/>
        <w:right w:val="none" w:sz="0" w:space="0" w:color="auto"/>
      </w:divBdr>
    </w:div>
    <w:div w:id="1605068902">
      <w:bodyDiv w:val="1"/>
      <w:marLeft w:val="0"/>
      <w:marRight w:val="0"/>
      <w:marTop w:val="0"/>
      <w:marBottom w:val="0"/>
      <w:divBdr>
        <w:top w:val="none" w:sz="0" w:space="0" w:color="auto"/>
        <w:left w:val="none" w:sz="0" w:space="0" w:color="auto"/>
        <w:bottom w:val="none" w:sz="0" w:space="0" w:color="auto"/>
        <w:right w:val="none" w:sz="0" w:space="0" w:color="auto"/>
      </w:divBdr>
    </w:div>
    <w:div w:id="1607227847">
      <w:bodyDiv w:val="1"/>
      <w:marLeft w:val="0"/>
      <w:marRight w:val="0"/>
      <w:marTop w:val="0"/>
      <w:marBottom w:val="0"/>
      <w:divBdr>
        <w:top w:val="none" w:sz="0" w:space="0" w:color="auto"/>
        <w:left w:val="none" w:sz="0" w:space="0" w:color="auto"/>
        <w:bottom w:val="none" w:sz="0" w:space="0" w:color="auto"/>
        <w:right w:val="none" w:sz="0" w:space="0" w:color="auto"/>
      </w:divBdr>
    </w:div>
    <w:div w:id="1613049492">
      <w:bodyDiv w:val="1"/>
      <w:marLeft w:val="0"/>
      <w:marRight w:val="0"/>
      <w:marTop w:val="0"/>
      <w:marBottom w:val="0"/>
      <w:divBdr>
        <w:top w:val="none" w:sz="0" w:space="0" w:color="auto"/>
        <w:left w:val="none" w:sz="0" w:space="0" w:color="auto"/>
        <w:bottom w:val="none" w:sz="0" w:space="0" w:color="auto"/>
        <w:right w:val="none" w:sz="0" w:space="0" w:color="auto"/>
      </w:divBdr>
    </w:div>
    <w:div w:id="1638728863">
      <w:bodyDiv w:val="1"/>
      <w:marLeft w:val="0"/>
      <w:marRight w:val="0"/>
      <w:marTop w:val="0"/>
      <w:marBottom w:val="0"/>
      <w:divBdr>
        <w:top w:val="none" w:sz="0" w:space="0" w:color="auto"/>
        <w:left w:val="none" w:sz="0" w:space="0" w:color="auto"/>
        <w:bottom w:val="none" w:sz="0" w:space="0" w:color="auto"/>
        <w:right w:val="none" w:sz="0" w:space="0" w:color="auto"/>
      </w:divBdr>
    </w:div>
    <w:div w:id="1640382759">
      <w:bodyDiv w:val="1"/>
      <w:marLeft w:val="0"/>
      <w:marRight w:val="0"/>
      <w:marTop w:val="0"/>
      <w:marBottom w:val="0"/>
      <w:divBdr>
        <w:top w:val="none" w:sz="0" w:space="0" w:color="auto"/>
        <w:left w:val="none" w:sz="0" w:space="0" w:color="auto"/>
        <w:bottom w:val="none" w:sz="0" w:space="0" w:color="auto"/>
        <w:right w:val="none" w:sz="0" w:space="0" w:color="auto"/>
      </w:divBdr>
    </w:div>
    <w:div w:id="1654217707">
      <w:bodyDiv w:val="1"/>
      <w:marLeft w:val="0"/>
      <w:marRight w:val="0"/>
      <w:marTop w:val="0"/>
      <w:marBottom w:val="0"/>
      <w:divBdr>
        <w:top w:val="none" w:sz="0" w:space="0" w:color="auto"/>
        <w:left w:val="none" w:sz="0" w:space="0" w:color="auto"/>
        <w:bottom w:val="none" w:sz="0" w:space="0" w:color="auto"/>
        <w:right w:val="none" w:sz="0" w:space="0" w:color="auto"/>
      </w:divBdr>
    </w:div>
    <w:div w:id="1656257326">
      <w:bodyDiv w:val="1"/>
      <w:marLeft w:val="0"/>
      <w:marRight w:val="0"/>
      <w:marTop w:val="0"/>
      <w:marBottom w:val="0"/>
      <w:divBdr>
        <w:top w:val="none" w:sz="0" w:space="0" w:color="auto"/>
        <w:left w:val="none" w:sz="0" w:space="0" w:color="auto"/>
        <w:bottom w:val="none" w:sz="0" w:space="0" w:color="auto"/>
        <w:right w:val="none" w:sz="0" w:space="0" w:color="auto"/>
      </w:divBdr>
    </w:div>
    <w:div w:id="1690570850">
      <w:bodyDiv w:val="1"/>
      <w:marLeft w:val="0"/>
      <w:marRight w:val="0"/>
      <w:marTop w:val="0"/>
      <w:marBottom w:val="0"/>
      <w:divBdr>
        <w:top w:val="none" w:sz="0" w:space="0" w:color="auto"/>
        <w:left w:val="none" w:sz="0" w:space="0" w:color="auto"/>
        <w:bottom w:val="none" w:sz="0" w:space="0" w:color="auto"/>
        <w:right w:val="none" w:sz="0" w:space="0" w:color="auto"/>
      </w:divBdr>
    </w:div>
    <w:div w:id="1700282198">
      <w:bodyDiv w:val="1"/>
      <w:marLeft w:val="0"/>
      <w:marRight w:val="0"/>
      <w:marTop w:val="0"/>
      <w:marBottom w:val="0"/>
      <w:divBdr>
        <w:top w:val="none" w:sz="0" w:space="0" w:color="auto"/>
        <w:left w:val="none" w:sz="0" w:space="0" w:color="auto"/>
        <w:bottom w:val="none" w:sz="0" w:space="0" w:color="auto"/>
        <w:right w:val="none" w:sz="0" w:space="0" w:color="auto"/>
      </w:divBdr>
    </w:div>
    <w:div w:id="1705402433">
      <w:bodyDiv w:val="1"/>
      <w:marLeft w:val="0"/>
      <w:marRight w:val="0"/>
      <w:marTop w:val="0"/>
      <w:marBottom w:val="0"/>
      <w:divBdr>
        <w:top w:val="none" w:sz="0" w:space="0" w:color="auto"/>
        <w:left w:val="none" w:sz="0" w:space="0" w:color="auto"/>
        <w:bottom w:val="none" w:sz="0" w:space="0" w:color="auto"/>
        <w:right w:val="none" w:sz="0" w:space="0" w:color="auto"/>
      </w:divBdr>
    </w:div>
    <w:div w:id="1708678811">
      <w:bodyDiv w:val="1"/>
      <w:marLeft w:val="0"/>
      <w:marRight w:val="0"/>
      <w:marTop w:val="0"/>
      <w:marBottom w:val="0"/>
      <w:divBdr>
        <w:top w:val="none" w:sz="0" w:space="0" w:color="auto"/>
        <w:left w:val="none" w:sz="0" w:space="0" w:color="auto"/>
        <w:bottom w:val="none" w:sz="0" w:space="0" w:color="auto"/>
        <w:right w:val="none" w:sz="0" w:space="0" w:color="auto"/>
      </w:divBdr>
    </w:div>
    <w:div w:id="1712072875">
      <w:bodyDiv w:val="1"/>
      <w:marLeft w:val="0"/>
      <w:marRight w:val="0"/>
      <w:marTop w:val="0"/>
      <w:marBottom w:val="0"/>
      <w:divBdr>
        <w:top w:val="none" w:sz="0" w:space="0" w:color="auto"/>
        <w:left w:val="none" w:sz="0" w:space="0" w:color="auto"/>
        <w:bottom w:val="none" w:sz="0" w:space="0" w:color="auto"/>
        <w:right w:val="none" w:sz="0" w:space="0" w:color="auto"/>
      </w:divBdr>
    </w:div>
    <w:div w:id="1729498053">
      <w:bodyDiv w:val="1"/>
      <w:marLeft w:val="0"/>
      <w:marRight w:val="0"/>
      <w:marTop w:val="0"/>
      <w:marBottom w:val="0"/>
      <w:divBdr>
        <w:top w:val="none" w:sz="0" w:space="0" w:color="auto"/>
        <w:left w:val="none" w:sz="0" w:space="0" w:color="auto"/>
        <w:bottom w:val="none" w:sz="0" w:space="0" w:color="auto"/>
        <w:right w:val="none" w:sz="0" w:space="0" w:color="auto"/>
      </w:divBdr>
    </w:div>
    <w:div w:id="1746758390">
      <w:bodyDiv w:val="1"/>
      <w:marLeft w:val="0"/>
      <w:marRight w:val="0"/>
      <w:marTop w:val="0"/>
      <w:marBottom w:val="0"/>
      <w:divBdr>
        <w:top w:val="none" w:sz="0" w:space="0" w:color="auto"/>
        <w:left w:val="none" w:sz="0" w:space="0" w:color="auto"/>
        <w:bottom w:val="none" w:sz="0" w:space="0" w:color="auto"/>
        <w:right w:val="none" w:sz="0" w:space="0" w:color="auto"/>
      </w:divBdr>
    </w:div>
    <w:div w:id="1772117929">
      <w:bodyDiv w:val="1"/>
      <w:marLeft w:val="0"/>
      <w:marRight w:val="0"/>
      <w:marTop w:val="0"/>
      <w:marBottom w:val="0"/>
      <w:divBdr>
        <w:top w:val="none" w:sz="0" w:space="0" w:color="auto"/>
        <w:left w:val="none" w:sz="0" w:space="0" w:color="auto"/>
        <w:bottom w:val="none" w:sz="0" w:space="0" w:color="auto"/>
        <w:right w:val="none" w:sz="0" w:space="0" w:color="auto"/>
      </w:divBdr>
    </w:div>
    <w:div w:id="1781879682">
      <w:bodyDiv w:val="1"/>
      <w:marLeft w:val="0"/>
      <w:marRight w:val="0"/>
      <w:marTop w:val="0"/>
      <w:marBottom w:val="0"/>
      <w:divBdr>
        <w:top w:val="none" w:sz="0" w:space="0" w:color="auto"/>
        <w:left w:val="none" w:sz="0" w:space="0" w:color="auto"/>
        <w:bottom w:val="none" w:sz="0" w:space="0" w:color="auto"/>
        <w:right w:val="none" w:sz="0" w:space="0" w:color="auto"/>
      </w:divBdr>
    </w:div>
    <w:div w:id="1817187283">
      <w:bodyDiv w:val="1"/>
      <w:marLeft w:val="0"/>
      <w:marRight w:val="0"/>
      <w:marTop w:val="0"/>
      <w:marBottom w:val="0"/>
      <w:divBdr>
        <w:top w:val="none" w:sz="0" w:space="0" w:color="auto"/>
        <w:left w:val="none" w:sz="0" w:space="0" w:color="auto"/>
        <w:bottom w:val="none" w:sz="0" w:space="0" w:color="auto"/>
        <w:right w:val="none" w:sz="0" w:space="0" w:color="auto"/>
      </w:divBdr>
    </w:div>
    <w:div w:id="1818109281">
      <w:bodyDiv w:val="1"/>
      <w:marLeft w:val="0"/>
      <w:marRight w:val="0"/>
      <w:marTop w:val="0"/>
      <w:marBottom w:val="0"/>
      <w:divBdr>
        <w:top w:val="none" w:sz="0" w:space="0" w:color="auto"/>
        <w:left w:val="none" w:sz="0" w:space="0" w:color="auto"/>
        <w:bottom w:val="none" w:sz="0" w:space="0" w:color="auto"/>
        <w:right w:val="none" w:sz="0" w:space="0" w:color="auto"/>
      </w:divBdr>
      <w:divsChild>
        <w:div w:id="1650133215">
          <w:marLeft w:val="0"/>
          <w:marRight w:val="0"/>
          <w:marTop w:val="0"/>
          <w:marBottom w:val="0"/>
          <w:divBdr>
            <w:top w:val="none" w:sz="0" w:space="0" w:color="auto"/>
            <w:left w:val="none" w:sz="0" w:space="0" w:color="auto"/>
            <w:bottom w:val="none" w:sz="0" w:space="0" w:color="auto"/>
            <w:right w:val="none" w:sz="0" w:space="0" w:color="auto"/>
          </w:divBdr>
        </w:div>
        <w:div w:id="1716544074">
          <w:marLeft w:val="0"/>
          <w:marRight w:val="0"/>
          <w:marTop w:val="0"/>
          <w:marBottom w:val="0"/>
          <w:divBdr>
            <w:top w:val="none" w:sz="0" w:space="0" w:color="auto"/>
            <w:left w:val="none" w:sz="0" w:space="0" w:color="auto"/>
            <w:bottom w:val="none" w:sz="0" w:space="0" w:color="auto"/>
            <w:right w:val="none" w:sz="0" w:space="0" w:color="auto"/>
          </w:divBdr>
        </w:div>
      </w:divsChild>
    </w:div>
    <w:div w:id="1822652827">
      <w:bodyDiv w:val="1"/>
      <w:marLeft w:val="0"/>
      <w:marRight w:val="0"/>
      <w:marTop w:val="0"/>
      <w:marBottom w:val="0"/>
      <w:divBdr>
        <w:top w:val="none" w:sz="0" w:space="0" w:color="auto"/>
        <w:left w:val="none" w:sz="0" w:space="0" w:color="auto"/>
        <w:bottom w:val="none" w:sz="0" w:space="0" w:color="auto"/>
        <w:right w:val="none" w:sz="0" w:space="0" w:color="auto"/>
      </w:divBdr>
    </w:div>
    <w:div w:id="1822843768">
      <w:bodyDiv w:val="1"/>
      <w:marLeft w:val="0"/>
      <w:marRight w:val="0"/>
      <w:marTop w:val="0"/>
      <w:marBottom w:val="0"/>
      <w:divBdr>
        <w:top w:val="none" w:sz="0" w:space="0" w:color="auto"/>
        <w:left w:val="none" w:sz="0" w:space="0" w:color="auto"/>
        <w:bottom w:val="none" w:sz="0" w:space="0" w:color="auto"/>
        <w:right w:val="none" w:sz="0" w:space="0" w:color="auto"/>
      </w:divBdr>
    </w:div>
    <w:div w:id="1829248570">
      <w:bodyDiv w:val="1"/>
      <w:marLeft w:val="0"/>
      <w:marRight w:val="0"/>
      <w:marTop w:val="0"/>
      <w:marBottom w:val="0"/>
      <w:divBdr>
        <w:top w:val="none" w:sz="0" w:space="0" w:color="auto"/>
        <w:left w:val="none" w:sz="0" w:space="0" w:color="auto"/>
        <w:bottom w:val="none" w:sz="0" w:space="0" w:color="auto"/>
        <w:right w:val="none" w:sz="0" w:space="0" w:color="auto"/>
      </w:divBdr>
    </w:div>
    <w:div w:id="1843933429">
      <w:bodyDiv w:val="1"/>
      <w:marLeft w:val="0"/>
      <w:marRight w:val="0"/>
      <w:marTop w:val="0"/>
      <w:marBottom w:val="0"/>
      <w:divBdr>
        <w:top w:val="none" w:sz="0" w:space="0" w:color="auto"/>
        <w:left w:val="none" w:sz="0" w:space="0" w:color="auto"/>
        <w:bottom w:val="none" w:sz="0" w:space="0" w:color="auto"/>
        <w:right w:val="none" w:sz="0" w:space="0" w:color="auto"/>
      </w:divBdr>
    </w:div>
    <w:div w:id="1858881142">
      <w:bodyDiv w:val="1"/>
      <w:marLeft w:val="0"/>
      <w:marRight w:val="0"/>
      <w:marTop w:val="0"/>
      <w:marBottom w:val="0"/>
      <w:divBdr>
        <w:top w:val="none" w:sz="0" w:space="0" w:color="auto"/>
        <w:left w:val="none" w:sz="0" w:space="0" w:color="auto"/>
        <w:bottom w:val="none" w:sz="0" w:space="0" w:color="auto"/>
        <w:right w:val="none" w:sz="0" w:space="0" w:color="auto"/>
      </w:divBdr>
    </w:div>
    <w:div w:id="1873031159">
      <w:bodyDiv w:val="1"/>
      <w:marLeft w:val="0"/>
      <w:marRight w:val="0"/>
      <w:marTop w:val="0"/>
      <w:marBottom w:val="0"/>
      <w:divBdr>
        <w:top w:val="none" w:sz="0" w:space="0" w:color="auto"/>
        <w:left w:val="none" w:sz="0" w:space="0" w:color="auto"/>
        <w:bottom w:val="none" w:sz="0" w:space="0" w:color="auto"/>
        <w:right w:val="none" w:sz="0" w:space="0" w:color="auto"/>
      </w:divBdr>
    </w:div>
    <w:div w:id="1892568128">
      <w:bodyDiv w:val="1"/>
      <w:marLeft w:val="0"/>
      <w:marRight w:val="0"/>
      <w:marTop w:val="0"/>
      <w:marBottom w:val="0"/>
      <w:divBdr>
        <w:top w:val="none" w:sz="0" w:space="0" w:color="auto"/>
        <w:left w:val="none" w:sz="0" w:space="0" w:color="auto"/>
        <w:bottom w:val="none" w:sz="0" w:space="0" w:color="auto"/>
        <w:right w:val="none" w:sz="0" w:space="0" w:color="auto"/>
      </w:divBdr>
    </w:div>
    <w:div w:id="1906644864">
      <w:bodyDiv w:val="1"/>
      <w:marLeft w:val="0"/>
      <w:marRight w:val="0"/>
      <w:marTop w:val="0"/>
      <w:marBottom w:val="0"/>
      <w:divBdr>
        <w:top w:val="none" w:sz="0" w:space="0" w:color="auto"/>
        <w:left w:val="none" w:sz="0" w:space="0" w:color="auto"/>
        <w:bottom w:val="none" w:sz="0" w:space="0" w:color="auto"/>
        <w:right w:val="none" w:sz="0" w:space="0" w:color="auto"/>
      </w:divBdr>
    </w:div>
    <w:div w:id="1910117674">
      <w:bodyDiv w:val="1"/>
      <w:marLeft w:val="0"/>
      <w:marRight w:val="0"/>
      <w:marTop w:val="0"/>
      <w:marBottom w:val="0"/>
      <w:divBdr>
        <w:top w:val="none" w:sz="0" w:space="0" w:color="auto"/>
        <w:left w:val="none" w:sz="0" w:space="0" w:color="auto"/>
        <w:bottom w:val="none" w:sz="0" w:space="0" w:color="auto"/>
        <w:right w:val="none" w:sz="0" w:space="0" w:color="auto"/>
      </w:divBdr>
    </w:div>
    <w:div w:id="1922521942">
      <w:bodyDiv w:val="1"/>
      <w:marLeft w:val="0"/>
      <w:marRight w:val="0"/>
      <w:marTop w:val="0"/>
      <w:marBottom w:val="0"/>
      <w:divBdr>
        <w:top w:val="none" w:sz="0" w:space="0" w:color="auto"/>
        <w:left w:val="none" w:sz="0" w:space="0" w:color="auto"/>
        <w:bottom w:val="none" w:sz="0" w:space="0" w:color="auto"/>
        <w:right w:val="none" w:sz="0" w:space="0" w:color="auto"/>
      </w:divBdr>
    </w:div>
    <w:div w:id="1928535639">
      <w:bodyDiv w:val="1"/>
      <w:marLeft w:val="0"/>
      <w:marRight w:val="0"/>
      <w:marTop w:val="0"/>
      <w:marBottom w:val="0"/>
      <w:divBdr>
        <w:top w:val="none" w:sz="0" w:space="0" w:color="auto"/>
        <w:left w:val="none" w:sz="0" w:space="0" w:color="auto"/>
        <w:bottom w:val="none" w:sz="0" w:space="0" w:color="auto"/>
        <w:right w:val="none" w:sz="0" w:space="0" w:color="auto"/>
      </w:divBdr>
    </w:div>
    <w:div w:id="1935674000">
      <w:bodyDiv w:val="1"/>
      <w:marLeft w:val="0"/>
      <w:marRight w:val="0"/>
      <w:marTop w:val="0"/>
      <w:marBottom w:val="0"/>
      <w:divBdr>
        <w:top w:val="none" w:sz="0" w:space="0" w:color="auto"/>
        <w:left w:val="none" w:sz="0" w:space="0" w:color="auto"/>
        <w:bottom w:val="none" w:sz="0" w:space="0" w:color="auto"/>
        <w:right w:val="none" w:sz="0" w:space="0" w:color="auto"/>
      </w:divBdr>
    </w:div>
    <w:div w:id="1937663735">
      <w:bodyDiv w:val="1"/>
      <w:marLeft w:val="0"/>
      <w:marRight w:val="0"/>
      <w:marTop w:val="0"/>
      <w:marBottom w:val="0"/>
      <w:divBdr>
        <w:top w:val="none" w:sz="0" w:space="0" w:color="auto"/>
        <w:left w:val="none" w:sz="0" w:space="0" w:color="auto"/>
        <w:bottom w:val="none" w:sz="0" w:space="0" w:color="auto"/>
        <w:right w:val="none" w:sz="0" w:space="0" w:color="auto"/>
      </w:divBdr>
    </w:div>
    <w:div w:id="1941599723">
      <w:bodyDiv w:val="1"/>
      <w:marLeft w:val="0"/>
      <w:marRight w:val="0"/>
      <w:marTop w:val="0"/>
      <w:marBottom w:val="0"/>
      <w:divBdr>
        <w:top w:val="none" w:sz="0" w:space="0" w:color="auto"/>
        <w:left w:val="none" w:sz="0" w:space="0" w:color="auto"/>
        <w:bottom w:val="none" w:sz="0" w:space="0" w:color="auto"/>
        <w:right w:val="none" w:sz="0" w:space="0" w:color="auto"/>
      </w:divBdr>
    </w:div>
    <w:div w:id="1949116004">
      <w:bodyDiv w:val="1"/>
      <w:marLeft w:val="0"/>
      <w:marRight w:val="0"/>
      <w:marTop w:val="0"/>
      <w:marBottom w:val="0"/>
      <w:divBdr>
        <w:top w:val="none" w:sz="0" w:space="0" w:color="auto"/>
        <w:left w:val="none" w:sz="0" w:space="0" w:color="auto"/>
        <w:bottom w:val="none" w:sz="0" w:space="0" w:color="auto"/>
        <w:right w:val="none" w:sz="0" w:space="0" w:color="auto"/>
      </w:divBdr>
    </w:div>
    <w:div w:id="1950236078">
      <w:bodyDiv w:val="1"/>
      <w:marLeft w:val="0"/>
      <w:marRight w:val="0"/>
      <w:marTop w:val="0"/>
      <w:marBottom w:val="0"/>
      <w:divBdr>
        <w:top w:val="none" w:sz="0" w:space="0" w:color="auto"/>
        <w:left w:val="none" w:sz="0" w:space="0" w:color="auto"/>
        <w:bottom w:val="none" w:sz="0" w:space="0" w:color="auto"/>
        <w:right w:val="none" w:sz="0" w:space="0" w:color="auto"/>
      </w:divBdr>
    </w:div>
    <w:div w:id="1955211793">
      <w:bodyDiv w:val="1"/>
      <w:marLeft w:val="0"/>
      <w:marRight w:val="0"/>
      <w:marTop w:val="0"/>
      <w:marBottom w:val="0"/>
      <w:divBdr>
        <w:top w:val="none" w:sz="0" w:space="0" w:color="auto"/>
        <w:left w:val="none" w:sz="0" w:space="0" w:color="auto"/>
        <w:bottom w:val="none" w:sz="0" w:space="0" w:color="auto"/>
        <w:right w:val="none" w:sz="0" w:space="0" w:color="auto"/>
      </w:divBdr>
      <w:divsChild>
        <w:div w:id="110173455">
          <w:marLeft w:val="0"/>
          <w:marRight w:val="0"/>
          <w:marTop w:val="0"/>
          <w:marBottom w:val="0"/>
          <w:divBdr>
            <w:top w:val="none" w:sz="0" w:space="0" w:color="auto"/>
            <w:left w:val="none" w:sz="0" w:space="0" w:color="auto"/>
            <w:bottom w:val="none" w:sz="0" w:space="0" w:color="auto"/>
            <w:right w:val="none" w:sz="0" w:space="0" w:color="auto"/>
          </w:divBdr>
        </w:div>
        <w:div w:id="259990727">
          <w:marLeft w:val="0"/>
          <w:marRight w:val="0"/>
          <w:marTop w:val="0"/>
          <w:marBottom w:val="0"/>
          <w:divBdr>
            <w:top w:val="none" w:sz="0" w:space="0" w:color="auto"/>
            <w:left w:val="none" w:sz="0" w:space="0" w:color="auto"/>
            <w:bottom w:val="none" w:sz="0" w:space="0" w:color="auto"/>
            <w:right w:val="none" w:sz="0" w:space="0" w:color="auto"/>
          </w:divBdr>
        </w:div>
        <w:div w:id="741679360">
          <w:marLeft w:val="0"/>
          <w:marRight w:val="0"/>
          <w:marTop w:val="0"/>
          <w:marBottom w:val="0"/>
          <w:divBdr>
            <w:top w:val="none" w:sz="0" w:space="0" w:color="auto"/>
            <w:left w:val="none" w:sz="0" w:space="0" w:color="auto"/>
            <w:bottom w:val="none" w:sz="0" w:space="0" w:color="auto"/>
            <w:right w:val="none" w:sz="0" w:space="0" w:color="auto"/>
          </w:divBdr>
        </w:div>
        <w:div w:id="1121799346">
          <w:marLeft w:val="0"/>
          <w:marRight w:val="0"/>
          <w:marTop w:val="0"/>
          <w:marBottom w:val="0"/>
          <w:divBdr>
            <w:top w:val="none" w:sz="0" w:space="0" w:color="auto"/>
            <w:left w:val="none" w:sz="0" w:space="0" w:color="auto"/>
            <w:bottom w:val="none" w:sz="0" w:space="0" w:color="auto"/>
            <w:right w:val="none" w:sz="0" w:space="0" w:color="auto"/>
          </w:divBdr>
        </w:div>
        <w:div w:id="1130629948">
          <w:marLeft w:val="0"/>
          <w:marRight w:val="0"/>
          <w:marTop w:val="0"/>
          <w:marBottom w:val="0"/>
          <w:divBdr>
            <w:top w:val="none" w:sz="0" w:space="0" w:color="auto"/>
            <w:left w:val="none" w:sz="0" w:space="0" w:color="auto"/>
            <w:bottom w:val="none" w:sz="0" w:space="0" w:color="auto"/>
            <w:right w:val="none" w:sz="0" w:space="0" w:color="auto"/>
          </w:divBdr>
        </w:div>
        <w:div w:id="1372728148">
          <w:marLeft w:val="0"/>
          <w:marRight w:val="0"/>
          <w:marTop w:val="0"/>
          <w:marBottom w:val="0"/>
          <w:divBdr>
            <w:top w:val="none" w:sz="0" w:space="0" w:color="auto"/>
            <w:left w:val="none" w:sz="0" w:space="0" w:color="auto"/>
            <w:bottom w:val="none" w:sz="0" w:space="0" w:color="auto"/>
            <w:right w:val="none" w:sz="0" w:space="0" w:color="auto"/>
          </w:divBdr>
        </w:div>
        <w:div w:id="1551769944">
          <w:marLeft w:val="0"/>
          <w:marRight w:val="0"/>
          <w:marTop w:val="0"/>
          <w:marBottom w:val="0"/>
          <w:divBdr>
            <w:top w:val="none" w:sz="0" w:space="0" w:color="auto"/>
            <w:left w:val="none" w:sz="0" w:space="0" w:color="auto"/>
            <w:bottom w:val="none" w:sz="0" w:space="0" w:color="auto"/>
            <w:right w:val="none" w:sz="0" w:space="0" w:color="auto"/>
          </w:divBdr>
        </w:div>
        <w:div w:id="1858302793">
          <w:marLeft w:val="0"/>
          <w:marRight w:val="0"/>
          <w:marTop w:val="0"/>
          <w:marBottom w:val="0"/>
          <w:divBdr>
            <w:top w:val="none" w:sz="0" w:space="0" w:color="auto"/>
            <w:left w:val="none" w:sz="0" w:space="0" w:color="auto"/>
            <w:bottom w:val="none" w:sz="0" w:space="0" w:color="auto"/>
            <w:right w:val="none" w:sz="0" w:space="0" w:color="auto"/>
          </w:divBdr>
        </w:div>
        <w:div w:id="2127193901">
          <w:marLeft w:val="0"/>
          <w:marRight w:val="0"/>
          <w:marTop w:val="0"/>
          <w:marBottom w:val="0"/>
          <w:divBdr>
            <w:top w:val="none" w:sz="0" w:space="0" w:color="auto"/>
            <w:left w:val="none" w:sz="0" w:space="0" w:color="auto"/>
            <w:bottom w:val="none" w:sz="0" w:space="0" w:color="auto"/>
            <w:right w:val="none" w:sz="0" w:space="0" w:color="auto"/>
          </w:divBdr>
        </w:div>
      </w:divsChild>
    </w:div>
    <w:div w:id="1958829825">
      <w:bodyDiv w:val="1"/>
      <w:marLeft w:val="0"/>
      <w:marRight w:val="0"/>
      <w:marTop w:val="0"/>
      <w:marBottom w:val="0"/>
      <w:divBdr>
        <w:top w:val="none" w:sz="0" w:space="0" w:color="auto"/>
        <w:left w:val="none" w:sz="0" w:space="0" w:color="auto"/>
        <w:bottom w:val="none" w:sz="0" w:space="0" w:color="auto"/>
        <w:right w:val="none" w:sz="0" w:space="0" w:color="auto"/>
      </w:divBdr>
    </w:div>
    <w:div w:id="1968310556">
      <w:bodyDiv w:val="1"/>
      <w:marLeft w:val="0"/>
      <w:marRight w:val="0"/>
      <w:marTop w:val="0"/>
      <w:marBottom w:val="0"/>
      <w:divBdr>
        <w:top w:val="none" w:sz="0" w:space="0" w:color="auto"/>
        <w:left w:val="none" w:sz="0" w:space="0" w:color="auto"/>
        <w:bottom w:val="none" w:sz="0" w:space="0" w:color="auto"/>
        <w:right w:val="none" w:sz="0" w:space="0" w:color="auto"/>
      </w:divBdr>
    </w:div>
    <w:div w:id="1976256143">
      <w:bodyDiv w:val="1"/>
      <w:marLeft w:val="0"/>
      <w:marRight w:val="0"/>
      <w:marTop w:val="0"/>
      <w:marBottom w:val="0"/>
      <w:divBdr>
        <w:top w:val="none" w:sz="0" w:space="0" w:color="auto"/>
        <w:left w:val="none" w:sz="0" w:space="0" w:color="auto"/>
        <w:bottom w:val="none" w:sz="0" w:space="0" w:color="auto"/>
        <w:right w:val="none" w:sz="0" w:space="0" w:color="auto"/>
      </w:divBdr>
    </w:div>
    <w:div w:id="1990404805">
      <w:bodyDiv w:val="1"/>
      <w:marLeft w:val="0"/>
      <w:marRight w:val="0"/>
      <w:marTop w:val="0"/>
      <w:marBottom w:val="0"/>
      <w:divBdr>
        <w:top w:val="none" w:sz="0" w:space="0" w:color="auto"/>
        <w:left w:val="none" w:sz="0" w:space="0" w:color="auto"/>
        <w:bottom w:val="none" w:sz="0" w:space="0" w:color="auto"/>
        <w:right w:val="none" w:sz="0" w:space="0" w:color="auto"/>
      </w:divBdr>
    </w:div>
    <w:div w:id="2002417624">
      <w:bodyDiv w:val="1"/>
      <w:marLeft w:val="0"/>
      <w:marRight w:val="0"/>
      <w:marTop w:val="0"/>
      <w:marBottom w:val="0"/>
      <w:divBdr>
        <w:top w:val="none" w:sz="0" w:space="0" w:color="auto"/>
        <w:left w:val="none" w:sz="0" w:space="0" w:color="auto"/>
        <w:bottom w:val="none" w:sz="0" w:space="0" w:color="auto"/>
        <w:right w:val="none" w:sz="0" w:space="0" w:color="auto"/>
      </w:divBdr>
      <w:divsChild>
        <w:div w:id="47152800">
          <w:marLeft w:val="0"/>
          <w:marRight w:val="0"/>
          <w:marTop w:val="0"/>
          <w:marBottom w:val="0"/>
          <w:divBdr>
            <w:top w:val="none" w:sz="0" w:space="0" w:color="auto"/>
            <w:left w:val="none" w:sz="0" w:space="0" w:color="auto"/>
            <w:bottom w:val="none" w:sz="0" w:space="0" w:color="auto"/>
            <w:right w:val="none" w:sz="0" w:space="0" w:color="auto"/>
          </w:divBdr>
        </w:div>
        <w:div w:id="51118420">
          <w:marLeft w:val="0"/>
          <w:marRight w:val="0"/>
          <w:marTop w:val="0"/>
          <w:marBottom w:val="0"/>
          <w:divBdr>
            <w:top w:val="none" w:sz="0" w:space="0" w:color="auto"/>
            <w:left w:val="none" w:sz="0" w:space="0" w:color="auto"/>
            <w:bottom w:val="none" w:sz="0" w:space="0" w:color="auto"/>
            <w:right w:val="none" w:sz="0" w:space="0" w:color="auto"/>
          </w:divBdr>
        </w:div>
        <w:div w:id="59911561">
          <w:marLeft w:val="0"/>
          <w:marRight w:val="0"/>
          <w:marTop w:val="0"/>
          <w:marBottom w:val="0"/>
          <w:divBdr>
            <w:top w:val="none" w:sz="0" w:space="0" w:color="auto"/>
            <w:left w:val="none" w:sz="0" w:space="0" w:color="auto"/>
            <w:bottom w:val="none" w:sz="0" w:space="0" w:color="auto"/>
            <w:right w:val="none" w:sz="0" w:space="0" w:color="auto"/>
          </w:divBdr>
        </w:div>
        <w:div w:id="106045101">
          <w:marLeft w:val="0"/>
          <w:marRight w:val="0"/>
          <w:marTop w:val="0"/>
          <w:marBottom w:val="0"/>
          <w:divBdr>
            <w:top w:val="none" w:sz="0" w:space="0" w:color="auto"/>
            <w:left w:val="none" w:sz="0" w:space="0" w:color="auto"/>
            <w:bottom w:val="none" w:sz="0" w:space="0" w:color="auto"/>
            <w:right w:val="none" w:sz="0" w:space="0" w:color="auto"/>
          </w:divBdr>
        </w:div>
        <w:div w:id="238558489">
          <w:marLeft w:val="0"/>
          <w:marRight w:val="0"/>
          <w:marTop w:val="0"/>
          <w:marBottom w:val="0"/>
          <w:divBdr>
            <w:top w:val="none" w:sz="0" w:space="0" w:color="auto"/>
            <w:left w:val="none" w:sz="0" w:space="0" w:color="auto"/>
            <w:bottom w:val="none" w:sz="0" w:space="0" w:color="auto"/>
            <w:right w:val="none" w:sz="0" w:space="0" w:color="auto"/>
          </w:divBdr>
        </w:div>
        <w:div w:id="357005220">
          <w:marLeft w:val="0"/>
          <w:marRight w:val="0"/>
          <w:marTop w:val="0"/>
          <w:marBottom w:val="0"/>
          <w:divBdr>
            <w:top w:val="none" w:sz="0" w:space="0" w:color="auto"/>
            <w:left w:val="none" w:sz="0" w:space="0" w:color="auto"/>
            <w:bottom w:val="none" w:sz="0" w:space="0" w:color="auto"/>
            <w:right w:val="none" w:sz="0" w:space="0" w:color="auto"/>
          </w:divBdr>
        </w:div>
        <w:div w:id="363559691">
          <w:marLeft w:val="0"/>
          <w:marRight w:val="0"/>
          <w:marTop w:val="0"/>
          <w:marBottom w:val="0"/>
          <w:divBdr>
            <w:top w:val="none" w:sz="0" w:space="0" w:color="auto"/>
            <w:left w:val="none" w:sz="0" w:space="0" w:color="auto"/>
            <w:bottom w:val="none" w:sz="0" w:space="0" w:color="auto"/>
            <w:right w:val="none" w:sz="0" w:space="0" w:color="auto"/>
          </w:divBdr>
        </w:div>
        <w:div w:id="373120875">
          <w:marLeft w:val="0"/>
          <w:marRight w:val="0"/>
          <w:marTop w:val="0"/>
          <w:marBottom w:val="0"/>
          <w:divBdr>
            <w:top w:val="none" w:sz="0" w:space="0" w:color="auto"/>
            <w:left w:val="none" w:sz="0" w:space="0" w:color="auto"/>
            <w:bottom w:val="none" w:sz="0" w:space="0" w:color="auto"/>
            <w:right w:val="none" w:sz="0" w:space="0" w:color="auto"/>
          </w:divBdr>
        </w:div>
        <w:div w:id="642195629">
          <w:marLeft w:val="0"/>
          <w:marRight w:val="0"/>
          <w:marTop w:val="0"/>
          <w:marBottom w:val="0"/>
          <w:divBdr>
            <w:top w:val="none" w:sz="0" w:space="0" w:color="auto"/>
            <w:left w:val="none" w:sz="0" w:space="0" w:color="auto"/>
            <w:bottom w:val="none" w:sz="0" w:space="0" w:color="auto"/>
            <w:right w:val="none" w:sz="0" w:space="0" w:color="auto"/>
          </w:divBdr>
        </w:div>
        <w:div w:id="961228463">
          <w:marLeft w:val="0"/>
          <w:marRight w:val="0"/>
          <w:marTop w:val="0"/>
          <w:marBottom w:val="0"/>
          <w:divBdr>
            <w:top w:val="none" w:sz="0" w:space="0" w:color="auto"/>
            <w:left w:val="none" w:sz="0" w:space="0" w:color="auto"/>
            <w:bottom w:val="none" w:sz="0" w:space="0" w:color="auto"/>
            <w:right w:val="none" w:sz="0" w:space="0" w:color="auto"/>
          </w:divBdr>
        </w:div>
        <w:div w:id="1018000707">
          <w:marLeft w:val="0"/>
          <w:marRight w:val="0"/>
          <w:marTop w:val="0"/>
          <w:marBottom w:val="0"/>
          <w:divBdr>
            <w:top w:val="none" w:sz="0" w:space="0" w:color="auto"/>
            <w:left w:val="none" w:sz="0" w:space="0" w:color="auto"/>
            <w:bottom w:val="none" w:sz="0" w:space="0" w:color="auto"/>
            <w:right w:val="none" w:sz="0" w:space="0" w:color="auto"/>
          </w:divBdr>
        </w:div>
        <w:div w:id="1101686069">
          <w:marLeft w:val="0"/>
          <w:marRight w:val="0"/>
          <w:marTop w:val="0"/>
          <w:marBottom w:val="0"/>
          <w:divBdr>
            <w:top w:val="none" w:sz="0" w:space="0" w:color="auto"/>
            <w:left w:val="none" w:sz="0" w:space="0" w:color="auto"/>
            <w:bottom w:val="none" w:sz="0" w:space="0" w:color="auto"/>
            <w:right w:val="none" w:sz="0" w:space="0" w:color="auto"/>
          </w:divBdr>
        </w:div>
        <w:div w:id="1247229704">
          <w:marLeft w:val="0"/>
          <w:marRight w:val="0"/>
          <w:marTop w:val="0"/>
          <w:marBottom w:val="0"/>
          <w:divBdr>
            <w:top w:val="none" w:sz="0" w:space="0" w:color="auto"/>
            <w:left w:val="none" w:sz="0" w:space="0" w:color="auto"/>
            <w:bottom w:val="none" w:sz="0" w:space="0" w:color="auto"/>
            <w:right w:val="none" w:sz="0" w:space="0" w:color="auto"/>
          </w:divBdr>
        </w:div>
        <w:div w:id="1308168660">
          <w:marLeft w:val="0"/>
          <w:marRight w:val="0"/>
          <w:marTop w:val="0"/>
          <w:marBottom w:val="0"/>
          <w:divBdr>
            <w:top w:val="none" w:sz="0" w:space="0" w:color="auto"/>
            <w:left w:val="none" w:sz="0" w:space="0" w:color="auto"/>
            <w:bottom w:val="none" w:sz="0" w:space="0" w:color="auto"/>
            <w:right w:val="none" w:sz="0" w:space="0" w:color="auto"/>
          </w:divBdr>
        </w:div>
        <w:div w:id="1312371132">
          <w:marLeft w:val="0"/>
          <w:marRight w:val="0"/>
          <w:marTop w:val="0"/>
          <w:marBottom w:val="0"/>
          <w:divBdr>
            <w:top w:val="none" w:sz="0" w:space="0" w:color="auto"/>
            <w:left w:val="none" w:sz="0" w:space="0" w:color="auto"/>
            <w:bottom w:val="none" w:sz="0" w:space="0" w:color="auto"/>
            <w:right w:val="none" w:sz="0" w:space="0" w:color="auto"/>
          </w:divBdr>
        </w:div>
        <w:div w:id="1413819944">
          <w:marLeft w:val="0"/>
          <w:marRight w:val="0"/>
          <w:marTop w:val="0"/>
          <w:marBottom w:val="0"/>
          <w:divBdr>
            <w:top w:val="none" w:sz="0" w:space="0" w:color="auto"/>
            <w:left w:val="none" w:sz="0" w:space="0" w:color="auto"/>
            <w:bottom w:val="none" w:sz="0" w:space="0" w:color="auto"/>
            <w:right w:val="none" w:sz="0" w:space="0" w:color="auto"/>
          </w:divBdr>
        </w:div>
        <w:div w:id="1453671325">
          <w:marLeft w:val="0"/>
          <w:marRight w:val="0"/>
          <w:marTop w:val="0"/>
          <w:marBottom w:val="0"/>
          <w:divBdr>
            <w:top w:val="none" w:sz="0" w:space="0" w:color="auto"/>
            <w:left w:val="none" w:sz="0" w:space="0" w:color="auto"/>
            <w:bottom w:val="none" w:sz="0" w:space="0" w:color="auto"/>
            <w:right w:val="none" w:sz="0" w:space="0" w:color="auto"/>
          </w:divBdr>
        </w:div>
        <w:div w:id="1624265691">
          <w:marLeft w:val="0"/>
          <w:marRight w:val="0"/>
          <w:marTop w:val="0"/>
          <w:marBottom w:val="0"/>
          <w:divBdr>
            <w:top w:val="none" w:sz="0" w:space="0" w:color="auto"/>
            <w:left w:val="none" w:sz="0" w:space="0" w:color="auto"/>
            <w:bottom w:val="none" w:sz="0" w:space="0" w:color="auto"/>
            <w:right w:val="none" w:sz="0" w:space="0" w:color="auto"/>
          </w:divBdr>
        </w:div>
        <w:div w:id="1826699478">
          <w:marLeft w:val="0"/>
          <w:marRight w:val="0"/>
          <w:marTop w:val="0"/>
          <w:marBottom w:val="0"/>
          <w:divBdr>
            <w:top w:val="none" w:sz="0" w:space="0" w:color="auto"/>
            <w:left w:val="none" w:sz="0" w:space="0" w:color="auto"/>
            <w:bottom w:val="none" w:sz="0" w:space="0" w:color="auto"/>
            <w:right w:val="none" w:sz="0" w:space="0" w:color="auto"/>
          </w:divBdr>
        </w:div>
        <w:div w:id="1856457238">
          <w:marLeft w:val="0"/>
          <w:marRight w:val="0"/>
          <w:marTop w:val="0"/>
          <w:marBottom w:val="0"/>
          <w:divBdr>
            <w:top w:val="none" w:sz="0" w:space="0" w:color="auto"/>
            <w:left w:val="none" w:sz="0" w:space="0" w:color="auto"/>
            <w:bottom w:val="none" w:sz="0" w:space="0" w:color="auto"/>
            <w:right w:val="none" w:sz="0" w:space="0" w:color="auto"/>
          </w:divBdr>
        </w:div>
        <w:div w:id="1891305628">
          <w:marLeft w:val="0"/>
          <w:marRight w:val="0"/>
          <w:marTop w:val="0"/>
          <w:marBottom w:val="0"/>
          <w:divBdr>
            <w:top w:val="none" w:sz="0" w:space="0" w:color="auto"/>
            <w:left w:val="none" w:sz="0" w:space="0" w:color="auto"/>
            <w:bottom w:val="none" w:sz="0" w:space="0" w:color="auto"/>
            <w:right w:val="none" w:sz="0" w:space="0" w:color="auto"/>
          </w:divBdr>
        </w:div>
        <w:div w:id="1963345787">
          <w:marLeft w:val="0"/>
          <w:marRight w:val="0"/>
          <w:marTop w:val="0"/>
          <w:marBottom w:val="0"/>
          <w:divBdr>
            <w:top w:val="none" w:sz="0" w:space="0" w:color="auto"/>
            <w:left w:val="none" w:sz="0" w:space="0" w:color="auto"/>
            <w:bottom w:val="none" w:sz="0" w:space="0" w:color="auto"/>
            <w:right w:val="none" w:sz="0" w:space="0" w:color="auto"/>
          </w:divBdr>
        </w:div>
        <w:div w:id="2006979511">
          <w:marLeft w:val="0"/>
          <w:marRight w:val="0"/>
          <w:marTop w:val="0"/>
          <w:marBottom w:val="0"/>
          <w:divBdr>
            <w:top w:val="none" w:sz="0" w:space="0" w:color="auto"/>
            <w:left w:val="none" w:sz="0" w:space="0" w:color="auto"/>
            <w:bottom w:val="none" w:sz="0" w:space="0" w:color="auto"/>
            <w:right w:val="none" w:sz="0" w:space="0" w:color="auto"/>
          </w:divBdr>
        </w:div>
        <w:div w:id="2085104529">
          <w:marLeft w:val="0"/>
          <w:marRight w:val="0"/>
          <w:marTop w:val="0"/>
          <w:marBottom w:val="0"/>
          <w:divBdr>
            <w:top w:val="none" w:sz="0" w:space="0" w:color="auto"/>
            <w:left w:val="none" w:sz="0" w:space="0" w:color="auto"/>
            <w:bottom w:val="none" w:sz="0" w:space="0" w:color="auto"/>
            <w:right w:val="none" w:sz="0" w:space="0" w:color="auto"/>
          </w:divBdr>
        </w:div>
      </w:divsChild>
    </w:div>
    <w:div w:id="2004357218">
      <w:bodyDiv w:val="1"/>
      <w:marLeft w:val="0"/>
      <w:marRight w:val="0"/>
      <w:marTop w:val="0"/>
      <w:marBottom w:val="0"/>
      <w:divBdr>
        <w:top w:val="none" w:sz="0" w:space="0" w:color="auto"/>
        <w:left w:val="none" w:sz="0" w:space="0" w:color="auto"/>
        <w:bottom w:val="none" w:sz="0" w:space="0" w:color="auto"/>
        <w:right w:val="none" w:sz="0" w:space="0" w:color="auto"/>
      </w:divBdr>
    </w:div>
    <w:div w:id="2032565876">
      <w:bodyDiv w:val="1"/>
      <w:marLeft w:val="0"/>
      <w:marRight w:val="0"/>
      <w:marTop w:val="0"/>
      <w:marBottom w:val="0"/>
      <w:divBdr>
        <w:top w:val="none" w:sz="0" w:space="0" w:color="auto"/>
        <w:left w:val="none" w:sz="0" w:space="0" w:color="auto"/>
        <w:bottom w:val="none" w:sz="0" w:space="0" w:color="auto"/>
        <w:right w:val="none" w:sz="0" w:space="0" w:color="auto"/>
      </w:divBdr>
    </w:div>
    <w:div w:id="2033602377">
      <w:bodyDiv w:val="1"/>
      <w:marLeft w:val="0"/>
      <w:marRight w:val="0"/>
      <w:marTop w:val="0"/>
      <w:marBottom w:val="0"/>
      <w:divBdr>
        <w:top w:val="none" w:sz="0" w:space="0" w:color="auto"/>
        <w:left w:val="none" w:sz="0" w:space="0" w:color="auto"/>
        <w:bottom w:val="none" w:sz="0" w:space="0" w:color="auto"/>
        <w:right w:val="none" w:sz="0" w:space="0" w:color="auto"/>
      </w:divBdr>
    </w:div>
    <w:div w:id="2037005322">
      <w:bodyDiv w:val="1"/>
      <w:marLeft w:val="0"/>
      <w:marRight w:val="0"/>
      <w:marTop w:val="0"/>
      <w:marBottom w:val="0"/>
      <w:divBdr>
        <w:top w:val="none" w:sz="0" w:space="0" w:color="auto"/>
        <w:left w:val="none" w:sz="0" w:space="0" w:color="auto"/>
        <w:bottom w:val="none" w:sz="0" w:space="0" w:color="auto"/>
        <w:right w:val="none" w:sz="0" w:space="0" w:color="auto"/>
      </w:divBdr>
    </w:div>
    <w:div w:id="2050958542">
      <w:bodyDiv w:val="1"/>
      <w:marLeft w:val="0"/>
      <w:marRight w:val="0"/>
      <w:marTop w:val="0"/>
      <w:marBottom w:val="0"/>
      <w:divBdr>
        <w:top w:val="none" w:sz="0" w:space="0" w:color="auto"/>
        <w:left w:val="none" w:sz="0" w:space="0" w:color="auto"/>
        <w:bottom w:val="none" w:sz="0" w:space="0" w:color="auto"/>
        <w:right w:val="none" w:sz="0" w:space="0" w:color="auto"/>
      </w:divBdr>
      <w:divsChild>
        <w:div w:id="1166440479">
          <w:marLeft w:val="0"/>
          <w:marRight w:val="0"/>
          <w:marTop w:val="0"/>
          <w:marBottom w:val="0"/>
          <w:divBdr>
            <w:top w:val="none" w:sz="0" w:space="0" w:color="auto"/>
            <w:left w:val="none" w:sz="0" w:space="0" w:color="auto"/>
            <w:bottom w:val="none" w:sz="0" w:space="0" w:color="auto"/>
            <w:right w:val="none" w:sz="0" w:space="0" w:color="auto"/>
          </w:divBdr>
        </w:div>
        <w:div w:id="1724326392">
          <w:marLeft w:val="0"/>
          <w:marRight w:val="0"/>
          <w:marTop w:val="0"/>
          <w:marBottom w:val="0"/>
          <w:divBdr>
            <w:top w:val="none" w:sz="0" w:space="0" w:color="auto"/>
            <w:left w:val="none" w:sz="0" w:space="0" w:color="auto"/>
            <w:bottom w:val="none" w:sz="0" w:space="0" w:color="auto"/>
            <w:right w:val="none" w:sz="0" w:space="0" w:color="auto"/>
          </w:divBdr>
        </w:div>
        <w:div w:id="1993293611">
          <w:marLeft w:val="0"/>
          <w:marRight w:val="0"/>
          <w:marTop w:val="0"/>
          <w:marBottom w:val="0"/>
          <w:divBdr>
            <w:top w:val="none" w:sz="0" w:space="0" w:color="auto"/>
            <w:left w:val="none" w:sz="0" w:space="0" w:color="auto"/>
            <w:bottom w:val="none" w:sz="0" w:space="0" w:color="auto"/>
            <w:right w:val="none" w:sz="0" w:space="0" w:color="auto"/>
          </w:divBdr>
        </w:div>
        <w:div w:id="2121485583">
          <w:marLeft w:val="0"/>
          <w:marRight w:val="0"/>
          <w:marTop w:val="0"/>
          <w:marBottom w:val="0"/>
          <w:divBdr>
            <w:top w:val="none" w:sz="0" w:space="0" w:color="auto"/>
            <w:left w:val="none" w:sz="0" w:space="0" w:color="auto"/>
            <w:bottom w:val="none" w:sz="0" w:space="0" w:color="auto"/>
            <w:right w:val="none" w:sz="0" w:space="0" w:color="auto"/>
          </w:divBdr>
        </w:div>
      </w:divsChild>
    </w:div>
    <w:div w:id="2055888951">
      <w:bodyDiv w:val="1"/>
      <w:marLeft w:val="0"/>
      <w:marRight w:val="0"/>
      <w:marTop w:val="0"/>
      <w:marBottom w:val="0"/>
      <w:divBdr>
        <w:top w:val="none" w:sz="0" w:space="0" w:color="auto"/>
        <w:left w:val="none" w:sz="0" w:space="0" w:color="auto"/>
        <w:bottom w:val="none" w:sz="0" w:space="0" w:color="auto"/>
        <w:right w:val="none" w:sz="0" w:space="0" w:color="auto"/>
      </w:divBdr>
    </w:div>
    <w:div w:id="2057970941">
      <w:bodyDiv w:val="1"/>
      <w:marLeft w:val="0"/>
      <w:marRight w:val="0"/>
      <w:marTop w:val="0"/>
      <w:marBottom w:val="0"/>
      <w:divBdr>
        <w:top w:val="none" w:sz="0" w:space="0" w:color="auto"/>
        <w:left w:val="none" w:sz="0" w:space="0" w:color="auto"/>
        <w:bottom w:val="none" w:sz="0" w:space="0" w:color="auto"/>
        <w:right w:val="none" w:sz="0" w:space="0" w:color="auto"/>
      </w:divBdr>
      <w:divsChild>
        <w:div w:id="421489498">
          <w:marLeft w:val="0"/>
          <w:marRight w:val="0"/>
          <w:marTop w:val="0"/>
          <w:marBottom w:val="0"/>
          <w:divBdr>
            <w:top w:val="none" w:sz="0" w:space="0" w:color="auto"/>
            <w:left w:val="none" w:sz="0" w:space="0" w:color="auto"/>
            <w:bottom w:val="none" w:sz="0" w:space="0" w:color="auto"/>
            <w:right w:val="none" w:sz="0" w:space="0" w:color="auto"/>
          </w:divBdr>
        </w:div>
      </w:divsChild>
    </w:div>
    <w:div w:id="2064862110">
      <w:bodyDiv w:val="1"/>
      <w:marLeft w:val="0"/>
      <w:marRight w:val="0"/>
      <w:marTop w:val="0"/>
      <w:marBottom w:val="0"/>
      <w:divBdr>
        <w:top w:val="none" w:sz="0" w:space="0" w:color="auto"/>
        <w:left w:val="none" w:sz="0" w:space="0" w:color="auto"/>
        <w:bottom w:val="none" w:sz="0" w:space="0" w:color="auto"/>
        <w:right w:val="none" w:sz="0" w:space="0" w:color="auto"/>
      </w:divBdr>
    </w:div>
    <w:div w:id="2071725998">
      <w:bodyDiv w:val="1"/>
      <w:marLeft w:val="0"/>
      <w:marRight w:val="0"/>
      <w:marTop w:val="0"/>
      <w:marBottom w:val="0"/>
      <w:divBdr>
        <w:top w:val="none" w:sz="0" w:space="0" w:color="auto"/>
        <w:left w:val="none" w:sz="0" w:space="0" w:color="auto"/>
        <w:bottom w:val="none" w:sz="0" w:space="0" w:color="auto"/>
        <w:right w:val="none" w:sz="0" w:space="0" w:color="auto"/>
      </w:divBdr>
    </w:div>
    <w:div w:id="2073498142">
      <w:bodyDiv w:val="1"/>
      <w:marLeft w:val="0"/>
      <w:marRight w:val="0"/>
      <w:marTop w:val="0"/>
      <w:marBottom w:val="0"/>
      <w:divBdr>
        <w:top w:val="none" w:sz="0" w:space="0" w:color="auto"/>
        <w:left w:val="none" w:sz="0" w:space="0" w:color="auto"/>
        <w:bottom w:val="none" w:sz="0" w:space="0" w:color="auto"/>
        <w:right w:val="none" w:sz="0" w:space="0" w:color="auto"/>
      </w:divBdr>
    </w:div>
    <w:div w:id="2076313059">
      <w:bodyDiv w:val="1"/>
      <w:marLeft w:val="0"/>
      <w:marRight w:val="0"/>
      <w:marTop w:val="0"/>
      <w:marBottom w:val="0"/>
      <w:divBdr>
        <w:top w:val="none" w:sz="0" w:space="0" w:color="auto"/>
        <w:left w:val="none" w:sz="0" w:space="0" w:color="auto"/>
        <w:bottom w:val="none" w:sz="0" w:space="0" w:color="auto"/>
        <w:right w:val="none" w:sz="0" w:space="0" w:color="auto"/>
      </w:divBdr>
    </w:div>
    <w:div w:id="2078480578">
      <w:bodyDiv w:val="1"/>
      <w:marLeft w:val="0"/>
      <w:marRight w:val="0"/>
      <w:marTop w:val="0"/>
      <w:marBottom w:val="0"/>
      <w:divBdr>
        <w:top w:val="none" w:sz="0" w:space="0" w:color="auto"/>
        <w:left w:val="none" w:sz="0" w:space="0" w:color="auto"/>
        <w:bottom w:val="none" w:sz="0" w:space="0" w:color="auto"/>
        <w:right w:val="none" w:sz="0" w:space="0" w:color="auto"/>
      </w:divBdr>
    </w:div>
    <w:div w:id="2079664822">
      <w:bodyDiv w:val="1"/>
      <w:marLeft w:val="0"/>
      <w:marRight w:val="0"/>
      <w:marTop w:val="0"/>
      <w:marBottom w:val="0"/>
      <w:divBdr>
        <w:top w:val="none" w:sz="0" w:space="0" w:color="auto"/>
        <w:left w:val="none" w:sz="0" w:space="0" w:color="auto"/>
        <w:bottom w:val="none" w:sz="0" w:space="0" w:color="auto"/>
        <w:right w:val="none" w:sz="0" w:space="0" w:color="auto"/>
      </w:divBdr>
    </w:div>
    <w:div w:id="2080319505">
      <w:bodyDiv w:val="1"/>
      <w:marLeft w:val="0"/>
      <w:marRight w:val="0"/>
      <w:marTop w:val="0"/>
      <w:marBottom w:val="0"/>
      <w:divBdr>
        <w:top w:val="none" w:sz="0" w:space="0" w:color="auto"/>
        <w:left w:val="none" w:sz="0" w:space="0" w:color="auto"/>
        <w:bottom w:val="none" w:sz="0" w:space="0" w:color="auto"/>
        <w:right w:val="none" w:sz="0" w:space="0" w:color="auto"/>
      </w:divBdr>
    </w:div>
    <w:div w:id="2089838222">
      <w:bodyDiv w:val="1"/>
      <w:marLeft w:val="0"/>
      <w:marRight w:val="0"/>
      <w:marTop w:val="0"/>
      <w:marBottom w:val="0"/>
      <w:divBdr>
        <w:top w:val="none" w:sz="0" w:space="0" w:color="auto"/>
        <w:left w:val="none" w:sz="0" w:space="0" w:color="auto"/>
        <w:bottom w:val="none" w:sz="0" w:space="0" w:color="auto"/>
        <w:right w:val="none" w:sz="0" w:space="0" w:color="auto"/>
      </w:divBdr>
      <w:divsChild>
        <w:div w:id="32659627">
          <w:marLeft w:val="0"/>
          <w:marRight w:val="0"/>
          <w:marTop w:val="0"/>
          <w:marBottom w:val="0"/>
          <w:divBdr>
            <w:top w:val="none" w:sz="0" w:space="0" w:color="auto"/>
            <w:left w:val="none" w:sz="0" w:space="0" w:color="auto"/>
            <w:bottom w:val="none" w:sz="0" w:space="0" w:color="auto"/>
            <w:right w:val="none" w:sz="0" w:space="0" w:color="auto"/>
          </w:divBdr>
        </w:div>
        <w:div w:id="134615387">
          <w:marLeft w:val="0"/>
          <w:marRight w:val="0"/>
          <w:marTop w:val="0"/>
          <w:marBottom w:val="0"/>
          <w:divBdr>
            <w:top w:val="none" w:sz="0" w:space="0" w:color="auto"/>
            <w:left w:val="none" w:sz="0" w:space="0" w:color="auto"/>
            <w:bottom w:val="none" w:sz="0" w:space="0" w:color="auto"/>
            <w:right w:val="none" w:sz="0" w:space="0" w:color="auto"/>
          </w:divBdr>
        </w:div>
        <w:div w:id="348028097">
          <w:marLeft w:val="0"/>
          <w:marRight w:val="0"/>
          <w:marTop w:val="0"/>
          <w:marBottom w:val="0"/>
          <w:divBdr>
            <w:top w:val="none" w:sz="0" w:space="0" w:color="auto"/>
            <w:left w:val="none" w:sz="0" w:space="0" w:color="auto"/>
            <w:bottom w:val="none" w:sz="0" w:space="0" w:color="auto"/>
            <w:right w:val="none" w:sz="0" w:space="0" w:color="auto"/>
          </w:divBdr>
        </w:div>
        <w:div w:id="423260286">
          <w:marLeft w:val="0"/>
          <w:marRight w:val="0"/>
          <w:marTop w:val="0"/>
          <w:marBottom w:val="0"/>
          <w:divBdr>
            <w:top w:val="none" w:sz="0" w:space="0" w:color="auto"/>
            <w:left w:val="none" w:sz="0" w:space="0" w:color="auto"/>
            <w:bottom w:val="none" w:sz="0" w:space="0" w:color="auto"/>
            <w:right w:val="none" w:sz="0" w:space="0" w:color="auto"/>
          </w:divBdr>
        </w:div>
        <w:div w:id="470756398">
          <w:marLeft w:val="0"/>
          <w:marRight w:val="0"/>
          <w:marTop w:val="0"/>
          <w:marBottom w:val="0"/>
          <w:divBdr>
            <w:top w:val="none" w:sz="0" w:space="0" w:color="auto"/>
            <w:left w:val="none" w:sz="0" w:space="0" w:color="auto"/>
            <w:bottom w:val="none" w:sz="0" w:space="0" w:color="auto"/>
            <w:right w:val="none" w:sz="0" w:space="0" w:color="auto"/>
          </w:divBdr>
        </w:div>
        <w:div w:id="493570076">
          <w:marLeft w:val="0"/>
          <w:marRight w:val="0"/>
          <w:marTop w:val="0"/>
          <w:marBottom w:val="0"/>
          <w:divBdr>
            <w:top w:val="none" w:sz="0" w:space="0" w:color="auto"/>
            <w:left w:val="none" w:sz="0" w:space="0" w:color="auto"/>
            <w:bottom w:val="none" w:sz="0" w:space="0" w:color="auto"/>
            <w:right w:val="none" w:sz="0" w:space="0" w:color="auto"/>
          </w:divBdr>
        </w:div>
        <w:div w:id="544173131">
          <w:marLeft w:val="0"/>
          <w:marRight w:val="0"/>
          <w:marTop w:val="0"/>
          <w:marBottom w:val="0"/>
          <w:divBdr>
            <w:top w:val="none" w:sz="0" w:space="0" w:color="auto"/>
            <w:left w:val="none" w:sz="0" w:space="0" w:color="auto"/>
            <w:bottom w:val="none" w:sz="0" w:space="0" w:color="auto"/>
            <w:right w:val="none" w:sz="0" w:space="0" w:color="auto"/>
          </w:divBdr>
        </w:div>
        <w:div w:id="617184717">
          <w:marLeft w:val="0"/>
          <w:marRight w:val="0"/>
          <w:marTop w:val="0"/>
          <w:marBottom w:val="0"/>
          <w:divBdr>
            <w:top w:val="none" w:sz="0" w:space="0" w:color="auto"/>
            <w:left w:val="none" w:sz="0" w:space="0" w:color="auto"/>
            <w:bottom w:val="none" w:sz="0" w:space="0" w:color="auto"/>
            <w:right w:val="none" w:sz="0" w:space="0" w:color="auto"/>
          </w:divBdr>
        </w:div>
        <w:div w:id="658382138">
          <w:marLeft w:val="0"/>
          <w:marRight w:val="0"/>
          <w:marTop w:val="0"/>
          <w:marBottom w:val="0"/>
          <w:divBdr>
            <w:top w:val="none" w:sz="0" w:space="0" w:color="auto"/>
            <w:left w:val="none" w:sz="0" w:space="0" w:color="auto"/>
            <w:bottom w:val="none" w:sz="0" w:space="0" w:color="auto"/>
            <w:right w:val="none" w:sz="0" w:space="0" w:color="auto"/>
          </w:divBdr>
        </w:div>
        <w:div w:id="710112666">
          <w:marLeft w:val="0"/>
          <w:marRight w:val="0"/>
          <w:marTop w:val="0"/>
          <w:marBottom w:val="0"/>
          <w:divBdr>
            <w:top w:val="none" w:sz="0" w:space="0" w:color="auto"/>
            <w:left w:val="none" w:sz="0" w:space="0" w:color="auto"/>
            <w:bottom w:val="none" w:sz="0" w:space="0" w:color="auto"/>
            <w:right w:val="none" w:sz="0" w:space="0" w:color="auto"/>
          </w:divBdr>
        </w:div>
        <w:div w:id="786855037">
          <w:marLeft w:val="0"/>
          <w:marRight w:val="0"/>
          <w:marTop w:val="0"/>
          <w:marBottom w:val="0"/>
          <w:divBdr>
            <w:top w:val="none" w:sz="0" w:space="0" w:color="auto"/>
            <w:left w:val="none" w:sz="0" w:space="0" w:color="auto"/>
            <w:bottom w:val="none" w:sz="0" w:space="0" w:color="auto"/>
            <w:right w:val="none" w:sz="0" w:space="0" w:color="auto"/>
          </w:divBdr>
        </w:div>
        <w:div w:id="787357208">
          <w:marLeft w:val="0"/>
          <w:marRight w:val="0"/>
          <w:marTop w:val="0"/>
          <w:marBottom w:val="0"/>
          <w:divBdr>
            <w:top w:val="none" w:sz="0" w:space="0" w:color="auto"/>
            <w:left w:val="none" w:sz="0" w:space="0" w:color="auto"/>
            <w:bottom w:val="none" w:sz="0" w:space="0" w:color="auto"/>
            <w:right w:val="none" w:sz="0" w:space="0" w:color="auto"/>
          </w:divBdr>
        </w:div>
        <w:div w:id="807477000">
          <w:marLeft w:val="0"/>
          <w:marRight w:val="0"/>
          <w:marTop w:val="0"/>
          <w:marBottom w:val="0"/>
          <w:divBdr>
            <w:top w:val="none" w:sz="0" w:space="0" w:color="auto"/>
            <w:left w:val="none" w:sz="0" w:space="0" w:color="auto"/>
            <w:bottom w:val="none" w:sz="0" w:space="0" w:color="auto"/>
            <w:right w:val="none" w:sz="0" w:space="0" w:color="auto"/>
          </w:divBdr>
        </w:div>
        <w:div w:id="843082591">
          <w:marLeft w:val="0"/>
          <w:marRight w:val="0"/>
          <w:marTop w:val="0"/>
          <w:marBottom w:val="0"/>
          <w:divBdr>
            <w:top w:val="none" w:sz="0" w:space="0" w:color="auto"/>
            <w:left w:val="none" w:sz="0" w:space="0" w:color="auto"/>
            <w:bottom w:val="none" w:sz="0" w:space="0" w:color="auto"/>
            <w:right w:val="none" w:sz="0" w:space="0" w:color="auto"/>
          </w:divBdr>
        </w:div>
        <w:div w:id="879244578">
          <w:marLeft w:val="0"/>
          <w:marRight w:val="0"/>
          <w:marTop w:val="0"/>
          <w:marBottom w:val="0"/>
          <w:divBdr>
            <w:top w:val="none" w:sz="0" w:space="0" w:color="auto"/>
            <w:left w:val="none" w:sz="0" w:space="0" w:color="auto"/>
            <w:bottom w:val="none" w:sz="0" w:space="0" w:color="auto"/>
            <w:right w:val="none" w:sz="0" w:space="0" w:color="auto"/>
          </w:divBdr>
        </w:div>
        <w:div w:id="1047798026">
          <w:marLeft w:val="0"/>
          <w:marRight w:val="0"/>
          <w:marTop w:val="0"/>
          <w:marBottom w:val="0"/>
          <w:divBdr>
            <w:top w:val="none" w:sz="0" w:space="0" w:color="auto"/>
            <w:left w:val="none" w:sz="0" w:space="0" w:color="auto"/>
            <w:bottom w:val="none" w:sz="0" w:space="0" w:color="auto"/>
            <w:right w:val="none" w:sz="0" w:space="0" w:color="auto"/>
          </w:divBdr>
        </w:div>
        <w:div w:id="1099330128">
          <w:marLeft w:val="0"/>
          <w:marRight w:val="0"/>
          <w:marTop w:val="0"/>
          <w:marBottom w:val="0"/>
          <w:divBdr>
            <w:top w:val="none" w:sz="0" w:space="0" w:color="auto"/>
            <w:left w:val="none" w:sz="0" w:space="0" w:color="auto"/>
            <w:bottom w:val="none" w:sz="0" w:space="0" w:color="auto"/>
            <w:right w:val="none" w:sz="0" w:space="0" w:color="auto"/>
          </w:divBdr>
        </w:div>
        <w:div w:id="1127822653">
          <w:marLeft w:val="0"/>
          <w:marRight w:val="0"/>
          <w:marTop w:val="0"/>
          <w:marBottom w:val="0"/>
          <w:divBdr>
            <w:top w:val="none" w:sz="0" w:space="0" w:color="auto"/>
            <w:left w:val="none" w:sz="0" w:space="0" w:color="auto"/>
            <w:bottom w:val="none" w:sz="0" w:space="0" w:color="auto"/>
            <w:right w:val="none" w:sz="0" w:space="0" w:color="auto"/>
          </w:divBdr>
        </w:div>
        <w:div w:id="1184127253">
          <w:marLeft w:val="0"/>
          <w:marRight w:val="0"/>
          <w:marTop w:val="0"/>
          <w:marBottom w:val="0"/>
          <w:divBdr>
            <w:top w:val="none" w:sz="0" w:space="0" w:color="auto"/>
            <w:left w:val="none" w:sz="0" w:space="0" w:color="auto"/>
            <w:bottom w:val="none" w:sz="0" w:space="0" w:color="auto"/>
            <w:right w:val="none" w:sz="0" w:space="0" w:color="auto"/>
          </w:divBdr>
        </w:div>
        <w:div w:id="1476678836">
          <w:marLeft w:val="0"/>
          <w:marRight w:val="0"/>
          <w:marTop w:val="0"/>
          <w:marBottom w:val="0"/>
          <w:divBdr>
            <w:top w:val="none" w:sz="0" w:space="0" w:color="auto"/>
            <w:left w:val="none" w:sz="0" w:space="0" w:color="auto"/>
            <w:bottom w:val="none" w:sz="0" w:space="0" w:color="auto"/>
            <w:right w:val="none" w:sz="0" w:space="0" w:color="auto"/>
          </w:divBdr>
        </w:div>
        <w:div w:id="1587684686">
          <w:marLeft w:val="0"/>
          <w:marRight w:val="0"/>
          <w:marTop w:val="0"/>
          <w:marBottom w:val="0"/>
          <w:divBdr>
            <w:top w:val="none" w:sz="0" w:space="0" w:color="auto"/>
            <w:left w:val="none" w:sz="0" w:space="0" w:color="auto"/>
            <w:bottom w:val="none" w:sz="0" w:space="0" w:color="auto"/>
            <w:right w:val="none" w:sz="0" w:space="0" w:color="auto"/>
          </w:divBdr>
        </w:div>
        <w:div w:id="1941715406">
          <w:marLeft w:val="0"/>
          <w:marRight w:val="0"/>
          <w:marTop w:val="0"/>
          <w:marBottom w:val="0"/>
          <w:divBdr>
            <w:top w:val="none" w:sz="0" w:space="0" w:color="auto"/>
            <w:left w:val="none" w:sz="0" w:space="0" w:color="auto"/>
            <w:bottom w:val="none" w:sz="0" w:space="0" w:color="auto"/>
            <w:right w:val="none" w:sz="0" w:space="0" w:color="auto"/>
          </w:divBdr>
        </w:div>
        <w:div w:id="2090803280">
          <w:marLeft w:val="0"/>
          <w:marRight w:val="0"/>
          <w:marTop w:val="0"/>
          <w:marBottom w:val="0"/>
          <w:divBdr>
            <w:top w:val="none" w:sz="0" w:space="0" w:color="auto"/>
            <w:left w:val="none" w:sz="0" w:space="0" w:color="auto"/>
            <w:bottom w:val="none" w:sz="0" w:space="0" w:color="auto"/>
            <w:right w:val="none" w:sz="0" w:space="0" w:color="auto"/>
          </w:divBdr>
        </w:div>
        <w:div w:id="2100902694">
          <w:marLeft w:val="0"/>
          <w:marRight w:val="0"/>
          <w:marTop w:val="0"/>
          <w:marBottom w:val="0"/>
          <w:divBdr>
            <w:top w:val="none" w:sz="0" w:space="0" w:color="auto"/>
            <w:left w:val="none" w:sz="0" w:space="0" w:color="auto"/>
            <w:bottom w:val="none" w:sz="0" w:space="0" w:color="auto"/>
            <w:right w:val="none" w:sz="0" w:space="0" w:color="auto"/>
          </w:divBdr>
        </w:div>
      </w:divsChild>
    </w:div>
    <w:div w:id="2101371252">
      <w:bodyDiv w:val="1"/>
      <w:marLeft w:val="0"/>
      <w:marRight w:val="0"/>
      <w:marTop w:val="0"/>
      <w:marBottom w:val="0"/>
      <w:divBdr>
        <w:top w:val="none" w:sz="0" w:space="0" w:color="auto"/>
        <w:left w:val="none" w:sz="0" w:space="0" w:color="auto"/>
        <w:bottom w:val="none" w:sz="0" w:space="0" w:color="auto"/>
        <w:right w:val="none" w:sz="0" w:space="0" w:color="auto"/>
      </w:divBdr>
    </w:div>
    <w:div w:id="2128625102">
      <w:bodyDiv w:val="1"/>
      <w:marLeft w:val="0"/>
      <w:marRight w:val="0"/>
      <w:marTop w:val="0"/>
      <w:marBottom w:val="0"/>
      <w:divBdr>
        <w:top w:val="none" w:sz="0" w:space="0" w:color="auto"/>
        <w:left w:val="none" w:sz="0" w:space="0" w:color="auto"/>
        <w:bottom w:val="none" w:sz="0" w:space="0" w:color="auto"/>
        <w:right w:val="none" w:sz="0" w:space="0" w:color="auto"/>
      </w:divBdr>
    </w:div>
    <w:div w:id="2146585013">
      <w:bodyDiv w:val="1"/>
      <w:marLeft w:val="0"/>
      <w:marRight w:val="0"/>
      <w:marTop w:val="0"/>
      <w:marBottom w:val="0"/>
      <w:divBdr>
        <w:top w:val="none" w:sz="0" w:space="0" w:color="auto"/>
        <w:left w:val="none" w:sz="0" w:space="0" w:color="auto"/>
        <w:bottom w:val="none" w:sz="0" w:space="0" w:color="auto"/>
        <w:right w:val="none" w:sz="0" w:space="0" w:color="auto"/>
      </w:divBdr>
    </w:div>
    <w:div w:id="214684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google.co.ma/search?hl=fr&amp;tbo=p&amp;tbm=bks&amp;q=inauthor:%22Donald+G.+Lindburg%22" TargetMode="External"/><Relationship Id="rId3" Type="http://schemas.openxmlformats.org/officeDocument/2006/relationships/styles" Target="styles.xml"/><Relationship Id="rId21" Type="http://schemas.openxmlformats.org/officeDocument/2006/relationships/hyperlink" Target="http://www.iucnredlist.org/details/12561/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jstor.org/stable/453407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file:///C:\CK\Nature%20Conservation\2017\Boutlib%20et%20al.%20Barbary%20macaques\The%20IUCN%20Red%20List%20of%20Threatened%20Spe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ghonemi@yahoo.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mailto:faysalbo@gmail.com" TargetMode="External"/><Relationship Id="rId19" Type="http://schemas.openxmlformats.org/officeDocument/2006/relationships/hyperlink" Target="http://onlinelibrary.wiley.com/doi/10.1002/ajpa.v57:1/issueto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iucnredlist.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lobalsciencepg.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7E553-78E3-4F75-834C-D04FD99B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5170</Words>
  <Characters>29475</Characters>
  <Application>Microsoft Office Word</Application>
  <DocSecurity>0</DocSecurity>
  <Lines>245</Lines>
  <Paragraphs>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34576</CharactersWithSpaces>
  <SharedDoc>false</SharedDoc>
  <HLinks>
    <vt:vector size="18" baseType="variant">
      <vt:variant>
        <vt:i4>3211299</vt:i4>
      </vt:variant>
      <vt:variant>
        <vt:i4>3</vt:i4>
      </vt:variant>
      <vt:variant>
        <vt:i4>0</vt:i4>
      </vt:variant>
      <vt:variant>
        <vt:i4>5</vt:i4>
      </vt:variant>
      <vt:variant>
        <vt:lpwstr>http://www.theplantlist.org/tpl1.1/record/tro-35104013</vt:lpwstr>
      </vt:variant>
      <vt:variant>
        <vt:lpwstr/>
      </vt:variant>
      <vt:variant>
        <vt:i4>7536706</vt:i4>
      </vt:variant>
      <vt:variant>
        <vt:i4>0</vt:i4>
      </vt:variant>
      <vt:variant>
        <vt:i4>0</vt:i4>
      </vt:variant>
      <vt:variant>
        <vt:i4>5</vt:i4>
      </vt:variant>
      <vt:variant>
        <vt:lpwstr>mailto:Elghonemi@yahoo.com</vt:lpwstr>
      </vt:variant>
      <vt:variant>
        <vt:lpwstr/>
      </vt:variant>
      <vt:variant>
        <vt:i4>3932283</vt:i4>
      </vt:variant>
      <vt:variant>
        <vt:i4>3</vt:i4>
      </vt:variant>
      <vt:variant>
        <vt:i4>0</vt:i4>
      </vt:variant>
      <vt:variant>
        <vt:i4>5</vt:i4>
      </vt:variant>
      <vt:variant>
        <vt:lpwstr>http://www.globalsciencepg.org/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estari</dc:creator>
  <cp:keywords/>
  <cp:lastModifiedBy>kuhostels</cp:lastModifiedBy>
  <cp:revision>2</cp:revision>
  <cp:lastPrinted>2018-06-22T15:29:00Z</cp:lastPrinted>
  <dcterms:created xsi:type="dcterms:W3CDTF">2020-04-09T09:36:00Z</dcterms:created>
  <dcterms:modified xsi:type="dcterms:W3CDTF">2020-04-09T09:36:00Z</dcterms:modified>
</cp:coreProperties>
</file>